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2A" w:rsidRPr="00E46468" w:rsidRDefault="006044D9" w:rsidP="00713F00">
      <w:pPr>
        <w:jc w:val="center"/>
        <w:outlineLvl w:val="0"/>
        <w:rPr>
          <w:rFonts w:ascii="Times New Roman" w:hAnsi="Times New Roman" w:cs="Times New Roman"/>
          <w:b/>
        </w:rPr>
      </w:pPr>
      <w:r w:rsidRPr="00E46468">
        <w:rPr>
          <w:rFonts w:ascii="Times New Roman" w:eastAsia="Times New Roman" w:hAnsi="Times New Roman" w:cs="Times New Roman"/>
          <w:b/>
          <w:bCs/>
        </w:rPr>
        <w:t>Measuring Immigrant Integration</w:t>
      </w:r>
    </w:p>
    <w:p w:rsidR="006044D9" w:rsidRDefault="006044D9" w:rsidP="00B572D3">
      <w:pPr>
        <w:jc w:val="center"/>
        <w:rPr>
          <w:rFonts w:ascii="Times New Roman" w:hAnsi="Times New Roman" w:cs="Times New Roman"/>
        </w:rPr>
      </w:pPr>
    </w:p>
    <w:p w:rsidR="00E80BE8" w:rsidRDefault="001D6424" w:rsidP="00B572D3">
      <w:pPr>
        <w:jc w:val="center"/>
        <w:rPr>
          <w:rFonts w:ascii="Times New Roman" w:hAnsi="Times New Roman" w:cs="Times New Roman"/>
        </w:rPr>
      </w:pPr>
      <w:r>
        <w:rPr>
          <w:rFonts w:ascii="Times New Roman" w:hAnsi="Times New Roman" w:cs="Times New Roman"/>
        </w:rPr>
        <w:t>October 24</w:t>
      </w:r>
      <w:r w:rsidR="00E80BE8">
        <w:rPr>
          <w:rFonts w:ascii="Times New Roman" w:hAnsi="Times New Roman" w:cs="Times New Roman"/>
        </w:rPr>
        <w:t>, 2016</w:t>
      </w:r>
    </w:p>
    <w:p w:rsidR="00E80BE8" w:rsidRPr="00E46468" w:rsidRDefault="00E80BE8" w:rsidP="00B572D3">
      <w:pPr>
        <w:jc w:val="center"/>
        <w:rPr>
          <w:rFonts w:ascii="Times New Roman" w:hAnsi="Times New Roman" w:cs="Times New Roman"/>
        </w:rPr>
      </w:pPr>
    </w:p>
    <w:p w:rsidR="006044D9" w:rsidRPr="00E46468" w:rsidRDefault="000E55AF" w:rsidP="00713F00">
      <w:pPr>
        <w:widowControl w:val="0"/>
        <w:autoSpaceDE w:val="0"/>
        <w:autoSpaceDN w:val="0"/>
        <w:adjustRightInd w:val="0"/>
        <w:jc w:val="center"/>
        <w:outlineLvl w:val="0"/>
        <w:rPr>
          <w:rFonts w:ascii="Times New Roman" w:hAnsi="Times New Roman" w:cs="Times New Roman"/>
        </w:rPr>
      </w:pPr>
      <w:proofErr w:type="spellStart"/>
      <w:r w:rsidRPr="00E46468">
        <w:rPr>
          <w:rFonts w:ascii="Times New Roman" w:eastAsia="Times New Roman" w:hAnsi="Times New Roman" w:cs="Times New Roman"/>
        </w:rPr>
        <w:t>Lucil</w:t>
      </w:r>
      <w:r w:rsidR="006044D9" w:rsidRPr="00E46468">
        <w:rPr>
          <w:rFonts w:ascii="Times New Roman" w:eastAsia="Times New Roman" w:hAnsi="Times New Roman" w:cs="Times New Roman"/>
        </w:rPr>
        <w:t>a</w:t>
      </w:r>
      <w:proofErr w:type="spellEnd"/>
      <w:r w:rsidR="006044D9" w:rsidRPr="00E46468">
        <w:rPr>
          <w:rFonts w:ascii="Times New Roman" w:eastAsia="Times New Roman" w:hAnsi="Times New Roman" w:cs="Times New Roman"/>
        </w:rPr>
        <w:t xml:space="preserve"> Figueroa</w:t>
      </w:r>
    </w:p>
    <w:p w:rsidR="006044D9" w:rsidRPr="00E46468" w:rsidRDefault="006044D9" w:rsidP="00B572D3">
      <w:pPr>
        <w:widowControl w:val="0"/>
        <w:autoSpaceDE w:val="0"/>
        <w:autoSpaceDN w:val="0"/>
        <w:adjustRightInd w:val="0"/>
        <w:jc w:val="center"/>
        <w:rPr>
          <w:rFonts w:ascii="Times New Roman" w:hAnsi="Times New Roman" w:cs="Times New Roman"/>
        </w:rPr>
      </w:pPr>
      <w:r w:rsidRPr="00E46468">
        <w:rPr>
          <w:rFonts w:ascii="Times New Roman" w:eastAsia="Times New Roman" w:hAnsi="Times New Roman" w:cs="Times New Roman"/>
        </w:rPr>
        <w:t>Rachel Gillum</w:t>
      </w:r>
    </w:p>
    <w:p w:rsidR="006044D9" w:rsidRPr="00E46468" w:rsidRDefault="006044D9" w:rsidP="00B572D3">
      <w:pPr>
        <w:widowControl w:val="0"/>
        <w:autoSpaceDE w:val="0"/>
        <w:autoSpaceDN w:val="0"/>
        <w:adjustRightInd w:val="0"/>
        <w:jc w:val="center"/>
        <w:rPr>
          <w:rFonts w:ascii="Times New Roman" w:hAnsi="Times New Roman" w:cs="Times New Roman"/>
        </w:rPr>
      </w:pPr>
      <w:r w:rsidRPr="00E46468">
        <w:rPr>
          <w:rFonts w:ascii="Times New Roman" w:eastAsia="Times New Roman" w:hAnsi="Times New Roman" w:cs="Times New Roman"/>
        </w:rPr>
        <w:t xml:space="preserve">Jens </w:t>
      </w:r>
      <w:proofErr w:type="spellStart"/>
      <w:r w:rsidRPr="00E46468">
        <w:rPr>
          <w:rFonts w:ascii="Times New Roman" w:eastAsia="Times New Roman" w:hAnsi="Times New Roman" w:cs="Times New Roman"/>
        </w:rPr>
        <w:t>Hainmueller</w:t>
      </w:r>
      <w:proofErr w:type="spellEnd"/>
    </w:p>
    <w:p w:rsidR="00C177DA" w:rsidRPr="00E46468" w:rsidRDefault="00C177DA" w:rsidP="00B572D3">
      <w:pPr>
        <w:jc w:val="center"/>
        <w:rPr>
          <w:rFonts w:ascii="Times New Roman" w:hAnsi="Times New Roman" w:cs="Times New Roman"/>
        </w:rPr>
      </w:pPr>
      <w:r w:rsidRPr="00E46468">
        <w:rPr>
          <w:rFonts w:ascii="Times New Roman" w:eastAsia="Times New Roman" w:hAnsi="Times New Roman" w:cs="Times New Roman"/>
        </w:rPr>
        <w:t xml:space="preserve">Dominik </w:t>
      </w:r>
      <w:proofErr w:type="spellStart"/>
      <w:r w:rsidRPr="00E46468">
        <w:rPr>
          <w:rFonts w:ascii="Times New Roman" w:eastAsia="Times New Roman" w:hAnsi="Times New Roman" w:cs="Times New Roman"/>
        </w:rPr>
        <w:t>Hangartner</w:t>
      </w:r>
      <w:proofErr w:type="spellEnd"/>
    </w:p>
    <w:p w:rsidR="006044D9" w:rsidRPr="00E46468" w:rsidRDefault="006044D9" w:rsidP="00B572D3">
      <w:pPr>
        <w:widowControl w:val="0"/>
        <w:autoSpaceDE w:val="0"/>
        <w:autoSpaceDN w:val="0"/>
        <w:adjustRightInd w:val="0"/>
        <w:jc w:val="center"/>
        <w:rPr>
          <w:rFonts w:ascii="Times New Roman" w:hAnsi="Times New Roman" w:cs="Times New Roman"/>
        </w:rPr>
      </w:pPr>
      <w:r w:rsidRPr="00E46468">
        <w:rPr>
          <w:rFonts w:ascii="Times New Roman" w:eastAsia="Times New Roman" w:hAnsi="Times New Roman" w:cs="Times New Roman"/>
        </w:rPr>
        <w:t xml:space="preserve">David </w:t>
      </w:r>
      <w:r w:rsidR="00C177DA" w:rsidRPr="00E46468">
        <w:rPr>
          <w:rFonts w:ascii="Times New Roman" w:eastAsia="Times New Roman" w:hAnsi="Times New Roman" w:cs="Times New Roman"/>
        </w:rPr>
        <w:t xml:space="preserve">D. </w:t>
      </w:r>
      <w:r w:rsidRPr="00E46468">
        <w:rPr>
          <w:rFonts w:ascii="Times New Roman" w:eastAsia="Times New Roman" w:hAnsi="Times New Roman" w:cs="Times New Roman"/>
        </w:rPr>
        <w:t>Laitin</w:t>
      </w:r>
    </w:p>
    <w:p w:rsidR="006044D9" w:rsidRPr="00E46468" w:rsidRDefault="006044D9" w:rsidP="00B572D3">
      <w:pPr>
        <w:jc w:val="center"/>
        <w:rPr>
          <w:rFonts w:ascii="Times New Roman" w:hAnsi="Times New Roman" w:cs="Times New Roman"/>
        </w:rPr>
      </w:pPr>
      <w:r w:rsidRPr="00E46468">
        <w:rPr>
          <w:rFonts w:ascii="Times New Roman" w:eastAsia="Times New Roman" w:hAnsi="Times New Roman" w:cs="Times New Roman"/>
        </w:rPr>
        <w:t>Duncan Lawrence</w:t>
      </w:r>
    </w:p>
    <w:p w:rsidR="006044D9" w:rsidRPr="00E46468" w:rsidRDefault="006044D9" w:rsidP="00B572D3">
      <w:pPr>
        <w:jc w:val="center"/>
        <w:rPr>
          <w:rFonts w:ascii="Times New Roman" w:hAnsi="Times New Roman" w:cs="Times New Roman"/>
        </w:rPr>
      </w:pPr>
    </w:p>
    <w:p w:rsidR="006044D9" w:rsidRPr="00E46468" w:rsidRDefault="006044D9" w:rsidP="00713F00">
      <w:pPr>
        <w:jc w:val="center"/>
        <w:outlineLvl w:val="0"/>
        <w:rPr>
          <w:rFonts w:ascii="Times New Roman" w:hAnsi="Times New Roman" w:cs="Times New Roman"/>
        </w:rPr>
      </w:pPr>
      <w:r w:rsidRPr="00E46468">
        <w:rPr>
          <w:rFonts w:ascii="Times New Roman" w:eastAsia="Times New Roman" w:hAnsi="Times New Roman" w:cs="Times New Roman"/>
        </w:rPr>
        <w:t>Abstract</w:t>
      </w:r>
    </w:p>
    <w:p w:rsidR="006044D9" w:rsidRPr="00E46468" w:rsidRDefault="006044D9" w:rsidP="00B572D3">
      <w:pPr>
        <w:jc w:val="center"/>
        <w:rPr>
          <w:rFonts w:ascii="Times New Roman" w:hAnsi="Times New Roman" w:cs="Times New Roman"/>
        </w:rPr>
      </w:pPr>
    </w:p>
    <w:p w:rsidR="006044D9" w:rsidRPr="00E46468" w:rsidRDefault="00ED451C" w:rsidP="00A95539">
      <w:pPr>
        <w:rPr>
          <w:rFonts w:ascii="Times New Roman" w:hAnsi="Times New Roman" w:cs="Times New Roman"/>
        </w:rPr>
      </w:pPr>
      <w:r w:rsidRPr="00E46468">
        <w:rPr>
          <w:rFonts w:ascii="Times New Roman" w:hAnsi="Times New Roman" w:cs="Times New Roman"/>
        </w:rPr>
        <w:t xml:space="preserve">This paper proposes a standard measure of immigrant integration – i.e. the degree to which immigrants have the knowledge and the capacity to achieve success in their host society – that permits the comparison of immigrant communities over time and across contexts. To justify our measure, we first show the costs for a research community when every study relies on its own specification of what constitutes successful integration. We then adumbrate the criteria for a successful measure. Once set, we outline six dimensions of integration—psychological, economic, political, social, linguistic and navigational – each with a set of survey questions. With these questions, we run pretests to determine the degree to which our questions meet our criteria for a good measure, and to reduce our tool to </w:t>
      </w:r>
      <w:r w:rsidR="00011A66" w:rsidRPr="00E46468">
        <w:rPr>
          <w:rFonts w:ascii="Times New Roman" w:hAnsi="Times New Roman" w:cs="Times New Roman"/>
        </w:rPr>
        <w:t>twelve</w:t>
      </w:r>
      <w:r w:rsidRPr="00E46468">
        <w:rPr>
          <w:rFonts w:ascii="Times New Roman" w:hAnsi="Times New Roman" w:cs="Times New Roman"/>
        </w:rPr>
        <w:t xml:space="preserve"> key questions that could be incorporated in all studies of integration at low cost. We report on the data we have so far collected and the issues they raise. However imperfect, we foresee substantial payoffs for scientific progress of community “buy in” for our measure. </w:t>
      </w:r>
    </w:p>
    <w:p w:rsidR="00934DC0" w:rsidRPr="00E46468" w:rsidRDefault="00934DC0" w:rsidP="00A95539">
      <w:pPr>
        <w:rPr>
          <w:rFonts w:ascii="Times New Roman" w:hAnsi="Times New Roman" w:cs="Times New Roman"/>
        </w:rPr>
      </w:pPr>
    </w:p>
    <w:p w:rsidR="00934DC0" w:rsidRPr="00E46468" w:rsidRDefault="00934DC0" w:rsidP="00A95539">
      <w:pPr>
        <w:rPr>
          <w:rFonts w:ascii="Times New Roman" w:hAnsi="Times New Roman" w:cs="Times New Roman"/>
          <w:b/>
        </w:rPr>
      </w:pPr>
      <w:r w:rsidRPr="00E46468">
        <w:rPr>
          <w:rFonts w:ascii="Times New Roman" w:hAnsi="Times New Roman" w:cs="Times New Roman"/>
          <w:b/>
        </w:rPr>
        <w:t>Note Well: this is a working lab document of a project in early development. Comments welcome.</w:t>
      </w:r>
    </w:p>
    <w:p w:rsidR="00E80BE8" w:rsidRDefault="00E80BE8">
      <w:pPr>
        <w:rPr>
          <w:rFonts w:ascii="Times New Roman" w:hAnsi="Times New Roman" w:cs="Times New Roman"/>
        </w:rPr>
      </w:pPr>
      <w:r>
        <w:rPr>
          <w:rFonts w:ascii="Times New Roman" w:hAnsi="Times New Roman" w:cs="Times New Roman"/>
        </w:rPr>
        <w:br w:type="page"/>
      </w:r>
    </w:p>
    <w:p w:rsidR="006044D9" w:rsidRPr="00E46468" w:rsidRDefault="006044D9">
      <w:pPr>
        <w:rPr>
          <w:rFonts w:ascii="Times New Roman" w:hAnsi="Times New Roman" w:cs="Times New Roman"/>
        </w:rPr>
      </w:pPr>
    </w:p>
    <w:p w:rsidR="00C7329A" w:rsidRPr="00E46468" w:rsidRDefault="00C7329A">
      <w:pPr>
        <w:rPr>
          <w:rFonts w:ascii="Times New Roman" w:hAnsi="Times New Roman" w:cs="Times New Roman"/>
        </w:rPr>
      </w:pPr>
    </w:p>
    <w:p w:rsidR="006044D9" w:rsidRPr="00E46468" w:rsidRDefault="006044D9">
      <w:pPr>
        <w:rPr>
          <w:rFonts w:ascii="Times New Roman" w:hAnsi="Times New Roman" w:cs="Times New Roman"/>
        </w:rPr>
      </w:pPr>
    </w:p>
    <w:p w:rsidR="006044D9" w:rsidRPr="00E46468" w:rsidRDefault="006044D9" w:rsidP="00713F00">
      <w:pPr>
        <w:outlineLvl w:val="0"/>
        <w:rPr>
          <w:rFonts w:ascii="Times New Roman" w:hAnsi="Times New Roman" w:cs="Times New Roman"/>
          <w:b/>
        </w:rPr>
      </w:pPr>
      <w:r w:rsidRPr="00E46468">
        <w:rPr>
          <w:rFonts w:ascii="Times New Roman" w:eastAsia="Times New Roman" w:hAnsi="Times New Roman" w:cs="Times New Roman"/>
          <w:b/>
          <w:bCs/>
        </w:rPr>
        <w:t>1. Introduction:</w:t>
      </w:r>
    </w:p>
    <w:p w:rsidR="006044D9" w:rsidRPr="00E46468" w:rsidRDefault="006044D9">
      <w:pPr>
        <w:rPr>
          <w:rFonts w:ascii="Times New Roman" w:hAnsi="Times New Roman" w:cs="Times New Roman"/>
        </w:rPr>
      </w:pPr>
    </w:p>
    <w:p w:rsidR="002C10F4" w:rsidRPr="00E46468" w:rsidRDefault="00811B71">
      <w:pPr>
        <w:rPr>
          <w:rFonts w:ascii="Times New Roman" w:eastAsia="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 xml:space="preserve">The premise of this paper is </w:t>
      </w:r>
      <w:r w:rsidR="00484362" w:rsidRPr="00E46468">
        <w:rPr>
          <w:rFonts w:ascii="Times New Roman" w:eastAsia="Times New Roman" w:hAnsi="Times New Roman" w:cs="Times New Roman"/>
        </w:rPr>
        <w:t xml:space="preserve">that the research community would profit from a </w:t>
      </w:r>
      <w:r w:rsidR="00C862C8" w:rsidRPr="00E46468">
        <w:rPr>
          <w:rFonts w:ascii="Times New Roman" w:eastAsia="Times New Roman" w:hAnsi="Times New Roman" w:cs="Times New Roman"/>
        </w:rPr>
        <w:t>standard measure of integration</w:t>
      </w:r>
      <w:r w:rsidR="000F4E41" w:rsidRPr="00E46468">
        <w:rPr>
          <w:rFonts w:ascii="Times New Roman" w:eastAsia="Times New Roman" w:hAnsi="Times New Roman" w:cs="Times New Roman"/>
        </w:rPr>
        <w:t>—</w:t>
      </w:r>
      <w:r w:rsidR="000F4E41" w:rsidRPr="00E46468">
        <w:rPr>
          <w:rFonts w:ascii="Times New Roman" w:eastAsia="Times New Roman" w:hAnsi="Times New Roman" w:cs="Times New Roman"/>
          <w:iCs/>
        </w:rPr>
        <w:t>the degree to which immigrants have the knowledge and the capacity to achieve success in their host society</w:t>
      </w:r>
      <w:r w:rsidR="000F4E41" w:rsidRPr="00E46468">
        <w:rPr>
          <w:rFonts w:ascii="Times New Roman" w:eastAsia="Times New Roman" w:hAnsi="Times New Roman" w:cs="Times New Roman"/>
        </w:rPr>
        <w:t xml:space="preserve">—a </w:t>
      </w:r>
      <w:r w:rsidR="00C862C8" w:rsidRPr="00E46468">
        <w:rPr>
          <w:rFonts w:ascii="Times New Roman" w:eastAsia="Times New Roman" w:hAnsi="Times New Roman" w:cs="Times New Roman"/>
        </w:rPr>
        <w:t xml:space="preserve">measure that </w:t>
      </w:r>
      <w:r w:rsidRPr="00E46468">
        <w:rPr>
          <w:rFonts w:ascii="Times New Roman" w:eastAsia="Times New Roman" w:hAnsi="Times New Roman" w:cs="Times New Roman"/>
        </w:rPr>
        <w:t xml:space="preserve">researchers who study immigration into the advanced industrial countries of the global north lack. </w:t>
      </w:r>
      <w:r w:rsidR="008858AA" w:rsidRPr="00E46468">
        <w:rPr>
          <w:rFonts w:ascii="Times New Roman" w:eastAsia="Times New Roman" w:hAnsi="Times New Roman" w:cs="Times New Roman"/>
        </w:rPr>
        <w:t xml:space="preserve">Without </w:t>
      </w:r>
      <w:r w:rsidRPr="00E46468">
        <w:rPr>
          <w:rFonts w:ascii="Times New Roman" w:eastAsia="Times New Roman" w:hAnsi="Times New Roman" w:cs="Times New Roman"/>
        </w:rPr>
        <w:t xml:space="preserve">such a measure, each study </w:t>
      </w:r>
      <w:r w:rsidR="008858AA" w:rsidRPr="00E46468">
        <w:rPr>
          <w:rFonts w:ascii="Times New Roman" w:eastAsia="Times New Roman" w:hAnsi="Times New Roman" w:cs="Times New Roman"/>
        </w:rPr>
        <w:t xml:space="preserve">relies </w:t>
      </w:r>
      <w:r w:rsidRPr="00E46468">
        <w:rPr>
          <w:rFonts w:ascii="Times New Roman" w:eastAsia="Times New Roman" w:hAnsi="Times New Roman" w:cs="Times New Roman"/>
        </w:rPr>
        <w:t xml:space="preserve">on its own specification of what constitutes successful integration, </w:t>
      </w:r>
      <w:r w:rsidR="008858AA" w:rsidRPr="00E46468">
        <w:rPr>
          <w:rFonts w:ascii="Times New Roman" w:eastAsia="Times New Roman" w:hAnsi="Times New Roman" w:cs="Times New Roman"/>
        </w:rPr>
        <w:t xml:space="preserve">substantially reducing </w:t>
      </w:r>
      <w:r w:rsidRPr="00E46468">
        <w:rPr>
          <w:rFonts w:ascii="Times New Roman" w:eastAsia="Times New Roman" w:hAnsi="Times New Roman" w:cs="Times New Roman"/>
        </w:rPr>
        <w:t xml:space="preserve">the possibility of comparison across countries and over time. Cumulative knowledge about rates of integration success is consequently lacking. </w:t>
      </w:r>
    </w:p>
    <w:p w:rsidR="002C10F4" w:rsidRPr="00E46468" w:rsidRDefault="002C10F4">
      <w:pPr>
        <w:rPr>
          <w:rFonts w:ascii="Times New Roman" w:eastAsia="Times New Roman" w:hAnsi="Times New Roman" w:cs="Times New Roman"/>
        </w:rPr>
      </w:pPr>
    </w:p>
    <w:p w:rsidR="00811B71" w:rsidRPr="00E46468" w:rsidRDefault="00811B71" w:rsidP="00A95539">
      <w:pPr>
        <w:ind w:firstLine="720"/>
        <w:rPr>
          <w:rFonts w:ascii="Times New Roman" w:hAnsi="Times New Roman" w:cs="Times New Roman"/>
        </w:rPr>
      </w:pPr>
      <w:r w:rsidRPr="00E46468">
        <w:rPr>
          <w:rFonts w:ascii="Times New Roman" w:eastAsia="Times New Roman" w:hAnsi="Times New Roman" w:cs="Times New Roman"/>
        </w:rPr>
        <w:t xml:space="preserve">Justifications for the current heterogeneity of definitions and proxies are usually based on recognition that integration as a concept is “essentially contested” </w:t>
      </w:r>
      <w:r w:rsidR="007C1243" w:rsidRPr="00E46468">
        <w:rPr>
          <w:rFonts w:ascii="Times New Roman" w:eastAsia="Times New Roman" w:hAnsi="Times New Roman" w:cs="Times New Roman"/>
        </w:rPr>
        <w:t>(</w:t>
      </w:r>
      <w:proofErr w:type="spellStart"/>
      <w:r w:rsidR="007C1243" w:rsidRPr="00E46468">
        <w:rPr>
          <w:rFonts w:ascii="Times New Roman" w:eastAsia="Times New Roman" w:hAnsi="Times New Roman" w:cs="Times New Roman"/>
        </w:rPr>
        <w:t>Gaillie</w:t>
      </w:r>
      <w:proofErr w:type="spellEnd"/>
      <w:r w:rsidR="007C1243" w:rsidRPr="00E46468">
        <w:rPr>
          <w:rFonts w:ascii="Times New Roman" w:eastAsia="Times New Roman" w:hAnsi="Times New Roman" w:cs="Times New Roman"/>
        </w:rPr>
        <w:t xml:space="preserve"> 1955-56) </w:t>
      </w:r>
      <w:r w:rsidRPr="00E46468">
        <w:rPr>
          <w:rFonts w:ascii="Times New Roman" w:eastAsia="Times New Roman" w:hAnsi="Times New Roman" w:cs="Times New Roman"/>
        </w:rPr>
        <w:t>or too complex to be reined in by a single metric. This, however, is equally true in the measurement of wealth, but scholarly agreement on either GDP or HDI – in</w:t>
      </w:r>
      <w:r w:rsidR="00FE7F54" w:rsidRPr="00E46468">
        <w:rPr>
          <w:rFonts w:ascii="Times New Roman" w:eastAsia="Times New Roman" w:hAnsi="Times New Roman" w:cs="Times New Roman"/>
        </w:rPr>
        <w:t>dices that have substantial construct</w:t>
      </w:r>
      <w:r w:rsidRPr="00E46468">
        <w:rPr>
          <w:rFonts w:ascii="Times New Roman" w:eastAsia="Times New Roman" w:hAnsi="Times New Roman" w:cs="Times New Roman"/>
        </w:rPr>
        <w:t xml:space="preserve"> validity – permit well-conceived causal </w:t>
      </w:r>
      <w:r w:rsidR="0033577C" w:rsidRPr="00E46468">
        <w:rPr>
          <w:rFonts w:ascii="Times New Roman" w:eastAsia="Times New Roman" w:hAnsi="Times New Roman" w:cs="Times New Roman"/>
        </w:rPr>
        <w:t xml:space="preserve">analyses showing </w:t>
      </w:r>
      <w:r w:rsidR="0033577C" w:rsidRPr="00E46468">
        <w:rPr>
          <w:rFonts w:ascii="Times New Roman" w:eastAsia="Times New Roman" w:hAnsi="Times New Roman" w:cs="Times New Roman"/>
          <w:i/>
        </w:rPr>
        <w:t>inter alia</w:t>
      </w:r>
      <w:r w:rsidR="0033577C" w:rsidRPr="00E46468">
        <w:rPr>
          <w:rFonts w:ascii="Times New Roman" w:eastAsia="Times New Roman" w:hAnsi="Times New Roman" w:cs="Times New Roman"/>
        </w:rPr>
        <w:t xml:space="preserve"> the effects of policy on growth. </w:t>
      </w:r>
      <w:r w:rsidR="00B572D3" w:rsidRPr="00E46468">
        <w:rPr>
          <w:rFonts w:ascii="Times New Roman" w:eastAsia="Times New Roman" w:hAnsi="Times New Roman" w:cs="Times New Roman"/>
        </w:rPr>
        <w:t xml:space="preserve">One useful model is the “Kessler” index for mental health; its “big six” questions have been shown to have construct validity and are broadly used in a wide variety of studies, thereby permitting comparability. </w:t>
      </w:r>
      <w:r w:rsidR="0033577C" w:rsidRPr="00E46468">
        <w:rPr>
          <w:rFonts w:ascii="Times New Roman" w:eastAsia="Times New Roman" w:hAnsi="Times New Roman" w:cs="Times New Roman"/>
        </w:rPr>
        <w:t>Our goal is to facilitate such research on the integration of immigrants.</w:t>
      </w:r>
    </w:p>
    <w:p w:rsidR="0033577C" w:rsidRPr="00E46468" w:rsidRDefault="0033577C">
      <w:pPr>
        <w:rPr>
          <w:rFonts w:ascii="Times New Roman" w:hAnsi="Times New Roman" w:cs="Times New Roman"/>
        </w:rPr>
      </w:pPr>
    </w:p>
    <w:p w:rsidR="0033577C" w:rsidRPr="00E46468" w:rsidRDefault="00DF1EF8">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W</w:t>
      </w:r>
      <w:r w:rsidR="0033577C" w:rsidRPr="00E46468">
        <w:rPr>
          <w:rFonts w:ascii="Times New Roman" w:eastAsia="Times New Roman" w:hAnsi="Times New Roman" w:cs="Times New Roman"/>
        </w:rPr>
        <w:t xml:space="preserve">e cannot overemphasize the critical need for such research. The mass of refugees </w:t>
      </w:r>
      <w:r w:rsidRPr="00E46468">
        <w:rPr>
          <w:rFonts w:ascii="Times New Roman" w:eastAsia="Times New Roman" w:hAnsi="Times New Roman" w:cs="Times New Roman"/>
        </w:rPr>
        <w:t xml:space="preserve">that have been </w:t>
      </w:r>
      <w:r w:rsidR="0033577C" w:rsidRPr="00E46468">
        <w:rPr>
          <w:rFonts w:ascii="Times New Roman" w:eastAsia="Times New Roman" w:hAnsi="Times New Roman" w:cs="Times New Roman"/>
        </w:rPr>
        <w:t>entering Europe from Afghanistan, Syria, and North Africa have made this issue of global importance. Meanwhile, the flow of refugees from embattled zones in Central America into the United States</w:t>
      </w:r>
      <w:r w:rsidR="00884F97" w:rsidRPr="00E46468">
        <w:rPr>
          <w:rFonts w:ascii="Times New Roman" w:eastAsia="Times New Roman" w:hAnsi="Times New Roman" w:cs="Times New Roman"/>
        </w:rPr>
        <w:t>, combined with the long-standing and large-scale immigration from Mexico to the U.S.,</w:t>
      </w:r>
      <w:r w:rsidR="0033577C" w:rsidRPr="00E46468">
        <w:rPr>
          <w:rFonts w:ascii="Times New Roman" w:eastAsia="Times New Roman" w:hAnsi="Times New Roman" w:cs="Times New Roman"/>
        </w:rPr>
        <w:t xml:space="preserve"> presents similar challenges. We observe cities, countries, and regional organizations devising responses to </w:t>
      </w:r>
      <w:r w:rsidR="00884F97" w:rsidRPr="00E46468">
        <w:rPr>
          <w:rFonts w:ascii="Times New Roman" w:eastAsia="Times New Roman" w:hAnsi="Times New Roman" w:cs="Times New Roman"/>
        </w:rPr>
        <w:t xml:space="preserve">both newer refugee </w:t>
      </w:r>
      <w:r w:rsidR="0033577C" w:rsidRPr="00E46468">
        <w:rPr>
          <w:rFonts w:ascii="Times New Roman" w:eastAsia="Times New Roman" w:hAnsi="Times New Roman" w:cs="Times New Roman"/>
        </w:rPr>
        <w:t>population flows</w:t>
      </w:r>
      <w:r w:rsidR="00884F97" w:rsidRPr="00E46468">
        <w:rPr>
          <w:rFonts w:ascii="Times New Roman" w:eastAsia="Times New Roman" w:hAnsi="Times New Roman" w:cs="Times New Roman"/>
        </w:rPr>
        <w:t xml:space="preserve"> and historical migration patterns</w:t>
      </w:r>
      <w:r w:rsidR="0033577C" w:rsidRPr="00E46468">
        <w:rPr>
          <w:rFonts w:ascii="Times New Roman" w:eastAsia="Times New Roman" w:hAnsi="Times New Roman" w:cs="Times New Roman"/>
        </w:rPr>
        <w:t xml:space="preserve"> that are </w:t>
      </w:r>
      <w:r w:rsidR="0033577C" w:rsidRPr="00E46468">
        <w:rPr>
          <w:rFonts w:ascii="Times New Roman" w:eastAsia="Times New Roman" w:hAnsi="Times New Roman" w:cs="Times New Roman"/>
          <w:i/>
        </w:rPr>
        <w:t>ad hoc</w:t>
      </w:r>
      <w:r w:rsidR="0033577C" w:rsidRPr="00E46468">
        <w:rPr>
          <w:rFonts w:ascii="Times New Roman" w:eastAsia="Times New Roman" w:hAnsi="Times New Roman" w:cs="Times New Roman"/>
        </w:rPr>
        <w:t xml:space="preserve"> and varied. Now is the time to learn the implications of the various policies and procedures for immigrant welfare and societal peace. </w:t>
      </w:r>
      <w:r w:rsidR="007C1243" w:rsidRPr="00E46468">
        <w:rPr>
          <w:rFonts w:ascii="Times New Roman" w:eastAsia="Times New Roman" w:hAnsi="Times New Roman" w:cs="Times New Roman"/>
        </w:rPr>
        <w:t xml:space="preserve">Alas, empirical studies currently being conducted use different measures haphazardly, hampering comparability and accumulation of knowledge. </w:t>
      </w:r>
      <w:r w:rsidR="0033577C" w:rsidRPr="00E46468">
        <w:rPr>
          <w:rFonts w:ascii="Times New Roman" w:eastAsia="Times New Roman" w:hAnsi="Times New Roman" w:cs="Times New Roman"/>
        </w:rPr>
        <w:t>Without standard measures</w:t>
      </w:r>
      <w:r w:rsidR="007C1243" w:rsidRPr="00E46468">
        <w:rPr>
          <w:rFonts w:ascii="Times New Roman" w:eastAsia="Times New Roman" w:hAnsi="Times New Roman" w:cs="Times New Roman"/>
        </w:rPr>
        <w:t xml:space="preserve"> of the outcomes we care about, </w:t>
      </w:r>
      <w:r w:rsidR="0033577C" w:rsidRPr="00E46468">
        <w:rPr>
          <w:rFonts w:ascii="Times New Roman" w:eastAsia="Times New Roman" w:hAnsi="Times New Roman" w:cs="Times New Roman"/>
        </w:rPr>
        <w:t xml:space="preserve">it </w:t>
      </w:r>
      <w:r w:rsidR="007C1243" w:rsidRPr="00E46468">
        <w:rPr>
          <w:rFonts w:ascii="Times New Roman" w:eastAsia="Times New Roman" w:hAnsi="Times New Roman" w:cs="Times New Roman"/>
        </w:rPr>
        <w:t>is</w:t>
      </w:r>
      <w:r w:rsidR="0033577C" w:rsidRPr="00E46468">
        <w:rPr>
          <w:rFonts w:ascii="Times New Roman" w:eastAsia="Times New Roman" w:hAnsi="Times New Roman" w:cs="Times New Roman"/>
        </w:rPr>
        <w:t xml:space="preserve"> impossible to ascertain “best practices”</w:t>
      </w:r>
      <w:r w:rsidR="00FE7F54" w:rsidRPr="00E46468">
        <w:rPr>
          <w:rFonts w:ascii="Times New Roman" w:eastAsia="Times New Roman" w:hAnsi="Times New Roman" w:cs="Times New Roman"/>
        </w:rPr>
        <w:t xml:space="preserve"> in integrating immigrants into the host societies in Europe and North America</w:t>
      </w:r>
      <w:r w:rsidR="0033577C" w:rsidRPr="00E46468">
        <w:rPr>
          <w:rFonts w:ascii="Times New Roman" w:eastAsia="Times New Roman" w:hAnsi="Times New Roman" w:cs="Times New Roman"/>
        </w:rPr>
        <w:t>.</w:t>
      </w:r>
    </w:p>
    <w:p w:rsidR="0033577C" w:rsidRPr="00E46468" w:rsidRDefault="0033577C">
      <w:pPr>
        <w:rPr>
          <w:rFonts w:ascii="Times New Roman" w:hAnsi="Times New Roman" w:cs="Times New Roman"/>
        </w:rPr>
      </w:pPr>
    </w:p>
    <w:p w:rsidR="004C0BE8" w:rsidRPr="00E46468" w:rsidRDefault="004B6DCF" w:rsidP="004B6DCF">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Our contribution is a proposed pragmatic survey instrument that fulfills a set of goals.</w:t>
      </w:r>
      <w:r w:rsidR="00B572D3" w:rsidRPr="00E46468">
        <w:rPr>
          <w:rFonts w:ascii="Times New Roman" w:eastAsia="Times New Roman" w:hAnsi="Times New Roman" w:cs="Times New Roman"/>
        </w:rPr>
        <w:t xml:space="preserve"> It captures several of the multifarious dimensions of integration—psychological, economic, political, social, lingui</w:t>
      </w:r>
      <w:r w:rsidR="001D6424">
        <w:rPr>
          <w:rFonts w:ascii="Times New Roman" w:eastAsia="Times New Roman" w:hAnsi="Times New Roman" w:cs="Times New Roman"/>
        </w:rPr>
        <w:t xml:space="preserve">stic and navigational </w:t>
      </w:r>
      <w:r w:rsidR="00B572D3" w:rsidRPr="00E46468">
        <w:rPr>
          <w:rFonts w:ascii="Times New Roman" w:eastAsia="Times New Roman" w:hAnsi="Times New Roman" w:cs="Times New Roman"/>
        </w:rPr>
        <w:t>—</w:t>
      </w:r>
      <w:r w:rsidR="001D6424">
        <w:rPr>
          <w:rFonts w:ascii="Times New Roman" w:eastAsia="Times New Roman" w:hAnsi="Times New Roman" w:cs="Times New Roman"/>
        </w:rPr>
        <w:t xml:space="preserve"> </w:t>
      </w:r>
      <w:r w:rsidR="00B572D3" w:rsidRPr="00E46468">
        <w:rPr>
          <w:rFonts w:ascii="Times New Roman" w:eastAsia="Times New Roman" w:hAnsi="Times New Roman" w:cs="Times New Roman"/>
        </w:rPr>
        <w:t>and permits theoretically motivated scales for each dimension that demonstrate high levels of correlation among the survey questions behind each dimension</w:t>
      </w:r>
      <w:r w:rsidRPr="00E46468">
        <w:rPr>
          <w:rFonts w:ascii="Times New Roman" w:eastAsia="Times New Roman" w:hAnsi="Times New Roman" w:cs="Times New Roman"/>
        </w:rPr>
        <w:t>. This allows us to pare down the questions on each dimension to allow for a sparse sub-set of questions that best capture each dimension. If any dimension of integration is being studied as a causal variable, the index score for that dimension would be available. If integration is to be studied as an outcome variable, the expectation would be a future</w:t>
      </w:r>
      <w:r w:rsidR="00927491" w:rsidRPr="00E46468">
        <w:rPr>
          <w:rFonts w:ascii="Times New Roman" w:eastAsia="Times New Roman" w:hAnsi="Times New Roman" w:cs="Times New Roman"/>
        </w:rPr>
        <w:t xml:space="preserve"> index (comparable to the “big 6</w:t>
      </w:r>
      <w:r w:rsidRPr="00E46468">
        <w:rPr>
          <w:rFonts w:ascii="Times New Roman" w:eastAsia="Times New Roman" w:hAnsi="Times New Roman" w:cs="Times New Roman"/>
        </w:rPr>
        <w:t>” in the Kessler index) combining the dimensions.</w:t>
      </w:r>
      <w:r w:rsidR="00443DD1" w:rsidRPr="00E46468">
        <w:rPr>
          <w:rFonts w:ascii="Times New Roman" w:eastAsia="Times New Roman" w:hAnsi="Times New Roman" w:cs="Times New Roman"/>
        </w:rPr>
        <w:t xml:space="preserve"> </w:t>
      </w:r>
      <w:r w:rsidR="001D6424">
        <w:rPr>
          <w:rFonts w:ascii="Times New Roman" w:eastAsia="Times New Roman" w:hAnsi="Times New Roman" w:cs="Times New Roman"/>
        </w:rPr>
        <w:t>The goal is to capture, each with a single question, the two principal components on each dimension. This implies a module of questions that we call the Immigration Policy Lab, or IPL-12.</w:t>
      </w:r>
    </w:p>
    <w:p w:rsidR="004C0BE8" w:rsidRPr="00E46468" w:rsidRDefault="004C0BE8">
      <w:pPr>
        <w:rPr>
          <w:rFonts w:ascii="Times New Roman" w:hAnsi="Times New Roman" w:cs="Times New Roman"/>
        </w:rPr>
      </w:pPr>
    </w:p>
    <w:p w:rsidR="003B5003" w:rsidRPr="00E46468" w:rsidRDefault="004C0BE8">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 xml:space="preserve">We emphasize here that our measure does not claim to be the only, best, or perfect measure of integration. The key is that it is useful and has the capacity </w:t>
      </w:r>
      <w:r w:rsidR="00233550" w:rsidRPr="00E46468">
        <w:rPr>
          <w:rFonts w:ascii="Times New Roman" w:eastAsia="Times New Roman" w:hAnsi="Times New Roman" w:cs="Times New Roman"/>
        </w:rPr>
        <w:t xml:space="preserve">(through research community buy-in) </w:t>
      </w:r>
      <w:r w:rsidRPr="00E46468">
        <w:rPr>
          <w:rFonts w:ascii="Times New Roman" w:eastAsia="Times New Roman" w:hAnsi="Times New Roman" w:cs="Times New Roman"/>
        </w:rPr>
        <w:t>to generate cumulative knowledge. Immigration research needs such a measure to make progress. The key is not so much that the measure is perfect but</w:t>
      </w:r>
      <w:r w:rsidR="00D74E14" w:rsidRPr="00E46468">
        <w:rPr>
          <w:rFonts w:ascii="Times New Roman" w:eastAsia="Times New Roman" w:hAnsi="Times New Roman" w:cs="Times New Roman"/>
        </w:rPr>
        <w:t>, having met several criteria outlined below,</w:t>
      </w:r>
      <w:r w:rsidRPr="00E46468">
        <w:rPr>
          <w:rFonts w:ascii="Times New Roman" w:eastAsia="Times New Roman" w:hAnsi="Times New Roman" w:cs="Times New Roman"/>
        </w:rPr>
        <w:t xml:space="preserve"> that it establishes a standard.</w:t>
      </w:r>
    </w:p>
    <w:p w:rsidR="003B5003" w:rsidRPr="00E46468" w:rsidRDefault="003B5003">
      <w:pPr>
        <w:rPr>
          <w:rFonts w:ascii="Times New Roman" w:hAnsi="Times New Roman" w:cs="Times New Roman"/>
        </w:rPr>
      </w:pPr>
    </w:p>
    <w:p w:rsidR="00740C54" w:rsidRPr="00E46468" w:rsidRDefault="00740C54" w:rsidP="00740C54">
      <w:pPr>
        <w:widowControl w:val="0"/>
        <w:autoSpaceDE w:val="0"/>
        <w:autoSpaceDN w:val="0"/>
        <w:adjustRightInd w:val="0"/>
        <w:rPr>
          <w:rFonts w:ascii="Times New Roman" w:eastAsia="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We believe the returns for both causal inference and policy relevance will be high if t</w:t>
      </w:r>
      <w:r w:rsidR="00FE7F54" w:rsidRPr="00E46468">
        <w:rPr>
          <w:rFonts w:ascii="Times New Roman" w:eastAsia="Times New Roman" w:hAnsi="Times New Roman" w:cs="Times New Roman"/>
        </w:rPr>
        <w:t>here is academic “buy in” for a</w:t>
      </w:r>
      <w:r w:rsidRPr="00E46468">
        <w:rPr>
          <w:rFonts w:ascii="Times New Roman" w:eastAsia="Times New Roman" w:hAnsi="Times New Roman" w:cs="Times New Roman"/>
        </w:rPr>
        <w:t xml:space="preserve"> </w:t>
      </w:r>
      <w:r w:rsidR="00FE7F54" w:rsidRPr="00E46468">
        <w:rPr>
          <w:rFonts w:ascii="Times New Roman" w:eastAsia="Times New Roman" w:hAnsi="Times New Roman" w:cs="Times New Roman"/>
        </w:rPr>
        <w:t xml:space="preserve">common </w:t>
      </w:r>
      <w:r w:rsidRPr="00E46468">
        <w:rPr>
          <w:rFonts w:ascii="Times New Roman" w:eastAsia="Times New Roman" w:hAnsi="Times New Roman" w:cs="Times New Roman"/>
        </w:rPr>
        <w:t xml:space="preserve">integration module. We would be able to quantify the impact of policies on integration (e.g. by comparing </w:t>
      </w:r>
      <w:r w:rsidR="00484362" w:rsidRPr="00E46468">
        <w:rPr>
          <w:rFonts w:ascii="Times New Roman" w:eastAsia="Times New Roman" w:hAnsi="Times New Roman" w:cs="Times New Roman"/>
        </w:rPr>
        <w:t>similar host communities with similar integration rates but relying on different incorporation policies</w:t>
      </w:r>
      <w:r w:rsidRPr="00E46468">
        <w:rPr>
          <w:rFonts w:ascii="Times New Roman" w:eastAsia="Times New Roman" w:hAnsi="Times New Roman" w:cs="Times New Roman"/>
        </w:rPr>
        <w:t xml:space="preserve">). </w:t>
      </w:r>
      <w:r w:rsidR="00484362" w:rsidRPr="00E46468">
        <w:rPr>
          <w:rFonts w:ascii="Times New Roman" w:eastAsia="Times New Roman" w:hAnsi="Times New Roman" w:cs="Times New Roman"/>
        </w:rPr>
        <w:t>W</w:t>
      </w:r>
      <w:r w:rsidRPr="00E46468">
        <w:rPr>
          <w:rFonts w:ascii="Times New Roman" w:eastAsia="Times New Roman" w:hAnsi="Times New Roman" w:cs="Times New Roman"/>
        </w:rPr>
        <w:t>e could</w:t>
      </w:r>
      <w:r w:rsidR="00484362" w:rsidRPr="00E46468">
        <w:rPr>
          <w:rFonts w:ascii="Times New Roman" w:eastAsia="Times New Roman" w:hAnsi="Times New Roman" w:cs="Times New Roman"/>
        </w:rPr>
        <w:t xml:space="preserve"> also</w:t>
      </w:r>
      <w:r w:rsidRPr="00E46468">
        <w:rPr>
          <w:rFonts w:ascii="Times New Roman" w:eastAsia="Times New Roman" w:hAnsi="Times New Roman" w:cs="Times New Roman"/>
        </w:rPr>
        <w:t xml:space="preserve"> design micro-studies of randomized local treatments (for example, the encouragement of permanent legal residents to apply for citizenship), and analyze their long-term impacts on integration. If performed in a variety of places with different immigrant groups (and again, using a common measure of integration), we could </w:t>
      </w:r>
      <w:r w:rsidR="00484362" w:rsidRPr="00E46468">
        <w:rPr>
          <w:rFonts w:ascii="Times New Roman" w:eastAsia="Times New Roman" w:hAnsi="Times New Roman" w:cs="Times New Roman"/>
        </w:rPr>
        <w:t xml:space="preserve">determine whether policy success differs depending on the group or the host society. In all these proposed studies, we could estimate </w:t>
      </w:r>
      <w:r w:rsidR="00653290" w:rsidRPr="00E46468">
        <w:rPr>
          <w:rFonts w:ascii="Times New Roman" w:eastAsia="Times New Roman" w:hAnsi="Times New Roman" w:cs="Times New Roman"/>
        </w:rPr>
        <w:t>policy effects with a degree of confidence that we do not have in studies currently available that lack a common metric.</w:t>
      </w:r>
    </w:p>
    <w:p w:rsidR="0022320D" w:rsidRPr="00E46468" w:rsidRDefault="0022320D" w:rsidP="00740C54">
      <w:pPr>
        <w:widowControl w:val="0"/>
        <w:autoSpaceDE w:val="0"/>
        <w:autoSpaceDN w:val="0"/>
        <w:adjustRightInd w:val="0"/>
        <w:rPr>
          <w:rFonts w:ascii="Times New Roman" w:eastAsia="Times New Roman" w:hAnsi="Times New Roman" w:cs="Times New Roman"/>
        </w:rPr>
      </w:pPr>
    </w:p>
    <w:p w:rsidR="0022320D" w:rsidRPr="00E46468" w:rsidRDefault="0022320D" w:rsidP="0022320D">
      <w:pPr>
        <w:rPr>
          <w:rFonts w:ascii="Times New Roman" w:hAnsi="Times New Roman" w:cs="Times New Roman"/>
        </w:rPr>
      </w:pPr>
      <w:r w:rsidRPr="00E46468">
        <w:rPr>
          <w:rFonts w:ascii="Times New Roman" w:eastAsia="Times New Roman" w:hAnsi="Times New Roman" w:cs="Times New Roman"/>
        </w:rPr>
        <w:tab/>
        <w:t xml:space="preserve">To foreshadow our conceptual stance, we distinguish assimilation (the adoption of the cultural practices of the dominant group by newcomers) from integration. Our practical definition of integration is </w:t>
      </w:r>
      <w:r w:rsidRPr="00E46468">
        <w:rPr>
          <w:rFonts w:ascii="Times New Roman" w:eastAsia="Times New Roman" w:hAnsi="Times New Roman" w:cs="Times New Roman"/>
          <w:i/>
          <w:iCs/>
        </w:rPr>
        <w:t>the degree to which immigrants have the knowledge and the capacity to achieve success in their host society.</w:t>
      </w:r>
      <w:r w:rsidRPr="00E46468">
        <w:rPr>
          <w:rFonts w:ascii="Times New Roman" w:eastAsia="Times New Roman" w:hAnsi="Times New Roman" w:cs="Times New Roman"/>
        </w:rPr>
        <w:t xml:space="preserve"> Knowledge entails </w:t>
      </w:r>
      <w:r w:rsidR="003E189D" w:rsidRPr="00E46468">
        <w:rPr>
          <w:rFonts w:ascii="Times New Roman" w:eastAsia="Times New Roman" w:hAnsi="Times New Roman" w:cs="Times New Roman"/>
        </w:rPr>
        <w:t xml:space="preserve">aspects such </w:t>
      </w:r>
      <w:r w:rsidRPr="00E46468">
        <w:rPr>
          <w:rFonts w:ascii="Times New Roman" w:eastAsia="Times New Roman" w:hAnsi="Times New Roman" w:cs="Times New Roman"/>
        </w:rPr>
        <w:t>as fluency in the national language and ability to navigate through public and private institutions in order to get bank accounts, admission into hospitals, drivers’ licenses, legal status renewals, and voting registration. Capacity refers to the resources immigrants have to make investments in their (and their children’s) futures and the degree to which the host society lowers the entry barriers to immigrant inclusion in economic, social and political life.</w:t>
      </w:r>
    </w:p>
    <w:p w:rsidR="0022320D" w:rsidRPr="00E46468" w:rsidRDefault="0022320D" w:rsidP="00740C54">
      <w:pPr>
        <w:widowControl w:val="0"/>
        <w:autoSpaceDE w:val="0"/>
        <w:autoSpaceDN w:val="0"/>
        <w:adjustRightInd w:val="0"/>
        <w:rPr>
          <w:rFonts w:ascii="Times New Roman" w:hAnsi="Times New Roman" w:cs="Times New Roman"/>
        </w:rPr>
      </w:pPr>
    </w:p>
    <w:p w:rsidR="006044D9" w:rsidRPr="00E46468" w:rsidRDefault="003B5003" w:rsidP="004C0BE8">
      <w:pPr>
        <w:rPr>
          <w:rFonts w:ascii="Times New Roman" w:hAnsi="Times New Roman" w:cs="Times New Roman"/>
        </w:rPr>
      </w:pPr>
      <w:r w:rsidRPr="00E46468">
        <w:rPr>
          <w:rFonts w:ascii="Times New Roman" w:hAnsi="Times New Roman" w:cs="Times New Roman"/>
        </w:rPr>
        <w:t xml:space="preserve"> </w:t>
      </w:r>
    </w:p>
    <w:p w:rsidR="006044D9" w:rsidRPr="00E46468" w:rsidRDefault="006044D9" w:rsidP="00713F00">
      <w:pPr>
        <w:outlineLvl w:val="0"/>
        <w:rPr>
          <w:rFonts w:ascii="Times New Roman" w:hAnsi="Times New Roman" w:cs="Times New Roman"/>
          <w:b/>
        </w:rPr>
      </w:pPr>
      <w:r w:rsidRPr="00E46468">
        <w:rPr>
          <w:rFonts w:ascii="Times New Roman" w:eastAsia="Times New Roman" w:hAnsi="Times New Roman" w:cs="Times New Roman"/>
          <w:b/>
          <w:bCs/>
        </w:rPr>
        <w:t>2. Literature review</w:t>
      </w:r>
    </w:p>
    <w:p w:rsidR="006044D9" w:rsidRPr="00E46468" w:rsidRDefault="006044D9" w:rsidP="006044D9">
      <w:pPr>
        <w:rPr>
          <w:rFonts w:ascii="Times New Roman" w:hAnsi="Times New Roman" w:cs="Times New Roman"/>
        </w:rPr>
      </w:pPr>
    </w:p>
    <w:p w:rsidR="00507B9D" w:rsidRPr="00E46468" w:rsidRDefault="00740C54" w:rsidP="006044D9">
      <w:pPr>
        <w:rPr>
          <w:rFonts w:ascii="Times New Roman" w:hAnsi="Times New Roman" w:cs="Times New Roman"/>
        </w:rPr>
      </w:pPr>
      <w:r w:rsidRPr="00E46468">
        <w:rPr>
          <w:rFonts w:ascii="Times New Roman" w:hAnsi="Times New Roman" w:cs="Times New Roman"/>
        </w:rPr>
        <w:tab/>
      </w:r>
      <w:r w:rsidR="00A329B6" w:rsidRPr="00E46468">
        <w:rPr>
          <w:rFonts w:ascii="Times New Roman" w:eastAsia="Times New Roman" w:hAnsi="Times New Roman" w:cs="Times New Roman"/>
        </w:rPr>
        <w:t xml:space="preserve">The literature on the integration of immigrants into the advanced industrial countries in the global north is immense, and cannot be thoroughly reviewed in the course of a single article. </w:t>
      </w:r>
      <w:r w:rsidR="00985F5C" w:rsidRPr="00E46468">
        <w:rPr>
          <w:rFonts w:ascii="Times New Roman" w:eastAsia="Times New Roman" w:hAnsi="Times New Roman" w:cs="Times New Roman"/>
        </w:rPr>
        <w:t xml:space="preserve">There are </w:t>
      </w:r>
      <w:r w:rsidR="00B572D3" w:rsidRPr="00E46468">
        <w:rPr>
          <w:rFonts w:ascii="Times New Roman" w:eastAsia="Times New Roman" w:hAnsi="Times New Roman" w:cs="Times New Roman"/>
        </w:rPr>
        <w:t>three</w:t>
      </w:r>
      <w:r w:rsidR="00985F5C" w:rsidRPr="00E46468">
        <w:rPr>
          <w:rFonts w:ascii="Times New Roman" w:eastAsia="Times New Roman" w:hAnsi="Times New Roman" w:cs="Times New Roman"/>
        </w:rPr>
        <w:t xml:space="preserve"> interlin</w:t>
      </w:r>
      <w:r w:rsidR="00432802" w:rsidRPr="00E46468">
        <w:rPr>
          <w:rFonts w:ascii="Times New Roman" w:eastAsia="Times New Roman" w:hAnsi="Times New Roman" w:cs="Times New Roman"/>
        </w:rPr>
        <w:t xml:space="preserve">ked literatures that we build </w:t>
      </w:r>
      <w:r w:rsidR="00985F5C" w:rsidRPr="00E46468">
        <w:rPr>
          <w:rFonts w:ascii="Times New Roman" w:eastAsia="Times New Roman" w:hAnsi="Times New Roman" w:cs="Times New Roman"/>
        </w:rPr>
        <w:t xml:space="preserve">on. First is an extensive set of surveys, most of them collected by state agencies throughout Europe and North America, that seek to measure the degree to which immigrant populations are integrating into their societies. We list the datasets that we have consulted and from which we have </w:t>
      </w:r>
      <w:r w:rsidR="00507B9D" w:rsidRPr="00E46468">
        <w:rPr>
          <w:rFonts w:ascii="Times New Roman" w:eastAsia="Times New Roman" w:hAnsi="Times New Roman" w:cs="Times New Roman"/>
        </w:rPr>
        <w:t xml:space="preserve">appropriated variables for our proposed modules in the Appendix. The major strengths of these datasets are that they reveal the questions that are important to policy makers and statistical bureaus throughout the advanced industrial world, and that they provide tables of descriptive statistics allowing us to see which questions have greatest inferential yield (at least for the country where the data were collected). The major weakness of these datasets is that they tend to be oriented to the specific issues of the countries in which they were administered, thereby reducing their use in comparative analysis. </w:t>
      </w:r>
    </w:p>
    <w:p w:rsidR="00507B9D" w:rsidRPr="00E46468" w:rsidRDefault="00507B9D" w:rsidP="006044D9">
      <w:pPr>
        <w:rPr>
          <w:rFonts w:ascii="Times New Roman" w:hAnsi="Times New Roman" w:cs="Times New Roman"/>
        </w:rPr>
      </w:pPr>
    </w:p>
    <w:p w:rsidR="00B87FDC" w:rsidRPr="00E46468" w:rsidRDefault="00507B9D" w:rsidP="00B87FDC">
      <w:pPr>
        <w:rPr>
          <w:rFonts w:ascii="Times New Roman" w:hAnsi="Times New Roman" w:cs="Times New Roman"/>
        </w:rPr>
      </w:pPr>
      <w:r w:rsidRPr="00E46468">
        <w:rPr>
          <w:rFonts w:ascii="Times New Roman" w:hAnsi="Times New Roman" w:cs="Times New Roman"/>
        </w:rPr>
        <w:tab/>
      </w:r>
      <w:r w:rsidR="00910ED1" w:rsidRPr="00E46468">
        <w:rPr>
          <w:rFonts w:ascii="Times New Roman" w:eastAsia="Times New Roman" w:hAnsi="Times New Roman" w:cs="Times New Roman"/>
        </w:rPr>
        <w:t>The s</w:t>
      </w:r>
      <w:r w:rsidR="00985F5C" w:rsidRPr="00E46468">
        <w:rPr>
          <w:rFonts w:ascii="Times New Roman" w:eastAsia="Times New Roman" w:hAnsi="Times New Roman" w:cs="Times New Roman"/>
        </w:rPr>
        <w:t xml:space="preserve">econd </w:t>
      </w:r>
      <w:r w:rsidR="00FE7F54" w:rsidRPr="00E46468">
        <w:rPr>
          <w:rFonts w:ascii="Times New Roman" w:eastAsia="Times New Roman" w:hAnsi="Times New Roman" w:cs="Times New Roman"/>
        </w:rPr>
        <w:t xml:space="preserve">literature </w:t>
      </w:r>
      <w:r w:rsidR="00910ED1" w:rsidRPr="00E46468">
        <w:rPr>
          <w:rFonts w:ascii="Times New Roman" w:eastAsia="Times New Roman" w:hAnsi="Times New Roman" w:cs="Times New Roman"/>
        </w:rPr>
        <w:t xml:space="preserve">we have consulted </w:t>
      </w:r>
      <w:r w:rsidR="00985F5C" w:rsidRPr="00E46468">
        <w:rPr>
          <w:rFonts w:ascii="Times New Roman" w:eastAsia="Times New Roman" w:hAnsi="Times New Roman" w:cs="Times New Roman"/>
        </w:rPr>
        <w:t xml:space="preserve">seeks to bring conceptual clarity to the core concepts in use (integration, incorporation, </w:t>
      </w:r>
      <w:r w:rsidR="00E4125C" w:rsidRPr="00E46468">
        <w:rPr>
          <w:rFonts w:ascii="Times New Roman" w:eastAsia="Times New Roman" w:hAnsi="Times New Roman" w:cs="Times New Roman"/>
        </w:rPr>
        <w:t xml:space="preserve">and </w:t>
      </w:r>
      <w:r w:rsidR="00985F5C" w:rsidRPr="00E46468">
        <w:rPr>
          <w:rFonts w:ascii="Times New Roman" w:eastAsia="Times New Roman" w:hAnsi="Times New Roman" w:cs="Times New Roman"/>
        </w:rPr>
        <w:t>a</w:t>
      </w:r>
      <w:r w:rsidR="009E4E31" w:rsidRPr="00E46468">
        <w:rPr>
          <w:rFonts w:ascii="Times New Roman" w:eastAsia="Times New Roman" w:hAnsi="Times New Roman" w:cs="Times New Roman"/>
        </w:rPr>
        <w:t>ssimilation)</w:t>
      </w:r>
      <w:r w:rsidR="00FE7F54" w:rsidRPr="00E46468">
        <w:rPr>
          <w:rFonts w:ascii="Times New Roman" w:eastAsia="Times New Roman" w:hAnsi="Times New Roman" w:cs="Times New Roman"/>
        </w:rPr>
        <w:t>. It then employs cu</w:t>
      </w:r>
      <w:r w:rsidR="009E4E31" w:rsidRPr="00E46468">
        <w:rPr>
          <w:rFonts w:ascii="Times New Roman" w:eastAsia="Times New Roman" w:hAnsi="Times New Roman" w:cs="Times New Roman"/>
        </w:rPr>
        <w:t xml:space="preserve">rrently available national </w:t>
      </w:r>
      <w:r w:rsidR="00985F5C" w:rsidRPr="00E46468">
        <w:rPr>
          <w:rFonts w:ascii="Times New Roman" w:eastAsia="Times New Roman" w:hAnsi="Times New Roman" w:cs="Times New Roman"/>
        </w:rPr>
        <w:t>datasets</w:t>
      </w:r>
      <w:r w:rsidR="009E4E31" w:rsidRPr="00E46468">
        <w:rPr>
          <w:rFonts w:ascii="Times New Roman" w:eastAsia="Times New Roman" w:hAnsi="Times New Roman" w:cs="Times New Roman"/>
        </w:rPr>
        <w:t xml:space="preserve"> along with surveys attached to particular research projects in order</w:t>
      </w:r>
      <w:r w:rsidR="00985F5C" w:rsidRPr="00E46468">
        <w:rPr>
          <w:rFonts w:ascii="Times New Roman" w:eastAsia="Times New Roman" w:hAnsi="Times New Roman" w:cs="Times New Roman"/>
        </w:rPr>
        <w:t xml:space="preserve"> to analyze cross-country and over-time trends in the immigrant experience.</w:t>
      </w:r>
      <w:r w:rsidR="00FA2943" w:rsidRPr="00E46468">
        <w:rPr>
          <w:rFonts w:ascii="Times New Roman" w:eastAsia="Times New Roman" w:hAnsi="Times New Roman" w:cs="Times New Roman"/>
        </w:rPr>
        <w:t xml:space="preserve"> </w:t>
      </w:r>
      <w:r w:rsidR="00B87FDC" w:rsidRPr="00E46468">
        <w:rPr>
          <w:rFonts w:ascii="Times New Roman" w:eastAsia="TimesNewRomanPSMT" w:hAnsi="Times New Roman" w:cs="Times New Roman"/>
        </w:rPr>
        <w:t xml:space="preserve">Exemplary of this genre is </w:t>
      </w:r>
      <w:r w:rsidR="00B87FDC" w:rsidRPr="00E46468">
        <w:rPr>
          <w:rFonts w:ascii="Times New Roman" w:eastAsia="TimesNewRomanPSMT" w:hAnsi="Times New Roman" w:cs="Times New Roman"/>
          <w:i/>
          <w:iCs/>
        </w:rPr>
        <w:t>Outsiders no more? Models of Immigrant Political Incorporation</w:t>
      </w:r>
      <w:r w:rsidR="00B87FDC" w:rsidRPr="00E46468">
        <w:rPr>
          <w:rFonts w:ascii="Times New Roman" w:eastAsia="TimesNewRomanPSMT" w:hAnsi="Times New Roman" w:cs="Times New Roman"/>
        </w:rPr>
        <w:t xml:space="preserve"> (2013) a volume that represents where the academic literature now stands in regard to the sociology of immigrant incorporation.  A core goal of the book, according to the editors’ introduction, is to develop a standard </w:t>
      </w:r>
      <w:r w:rsidR="0022320D" w:rsidRPr="00E46468">
        <w:rPr>
          <w:rFonts w:ascii="Times New Roman" w:eastAsia="TimesNewRomanPSMT" w:hAnsi="Times New Roman" w:cs="Times New Roman"/>
        </w:rPr>
        <w:t xml:space="preserve">approach for </w:t>
      </w:r>
      <w:r w:rsidR="00B87FDC" w:rsidRPr="00E46468">
        <w:rPr>
          <w:rFonts w:ascii="Times New Roman" w:eastAsia="TimesNewRomanPSMT" w:hAnsi="Times New Roman" w:cs="Times New Roman"/>
        </w:rPr>
        <w:t>“measuring incorporation</w:t>
      </w:r>
      <w:r w:rsidR="0015799A" w:rsidRPr="00E46468">
        <w:rPr>
          <w:rFonts w:ascii="Times New Roman" w:eastAsia="TimesNewRomanPSMT" w:hAnsi="Times New Roman" w:cs="Times New Roman"/>
        </w:rPr>
        <w:t>.</w:t>
      </w:r>
      <w:r w:rsidR="00B87FDC" w:rsidRPr="00E46468">
        <w:rPr>
          <w:rFonts w:ascii="Times New Roman" w:eastAsia="TimesNewRomanPSMT" w:hAnsi="Times New Roman" w:cs="Times New Roman"/>
        </w:rPr>
        <w:t>” They recount the substantial difficulties of finding a measure since there is disagreement as to what constitutes someone as an immigrant; disagreement as to what precisely immigrants are incorporating into; and disagreement about how much political invol</w:t>
      </w:r>
      <w:r w:rsidR="00487F06" w:rsidRPr="00E46468">
        <w:rPr>
          <w:rFonts w:ascii="Times New Roman" w:eastAsia="TimesNewRomanPSMT" w:hAnsi="Times New Roman" w:cs="Times New Roman"/>
        </w:rPr>
        <w:t>vement is necessary for immigrants</w:t>
      </w:r>
      <w:r w:rsidR="00B87FDC" w:rsidRPr="00E46468">
        <w:rPr>
          <w:rFonts w:ascii="Times New Roman" w:eastAsia="TimesNewRomanPSMT" w:hAnsi="Times New Roman" w:cs="Times New Roman"/>
        </w:rPr>
        <w:t xml:space="preserve"> before the</w:t>
      </w:r>
      <w:r w:rsidR="00FB50BA" w:rsidRPr="00E46468">
        <w:rPr>
          <w:rFonts w:ascii="Times New Roman" w:eastAsia="TimesNewRomanPSMT" w:hAnsi="Times New Roman" w:cs="Times New Roman"/>
        </w:rPr>
        <w:t>y</w:t>
      </w:r>
      <w:r w:rsidR="00B87FDC" w:rsidRPr="00E46468">
        <w:rPr>
          <w:rFonts w:ascii="Times New Roman" w:eastAsia="TimesNewRomanPSMT" w:hAnsi="Times New Roman" w:cs="Times New Roman"/>
        </w:rPr>
        <w:t xml:space="preserve"> achieve incorporation. In their own review of the literature on incorporation, they mourn “one may find almost as many usages … as there are authors” (2013, 7).</w:t>
      </w:r>
    </w:p>
    <w:p w:rsidR="00B87FDC" w:rsidRPr="00E46468" w:rsidRDefault="00B87FDC" w:rsidP="00B87FDC">
      <w:pPr>
        <w:rPr>
          <w:rFonts w:ascii="Times New Roman" w:hAnsi="Times New Roman" w:cs="Times New Roman"/>
        </w:rPr>
      </w:pPr>
      <w:r w:rsidRPr="00E46468">
        <w:rPr>
          <w:rFonts w:ascii="Times New Roman" w:hAnsi="Times New Roman" w:cs="Times New Roman"/>
        </w:rPr>
        <w:t xml:space="preserve"> </w:t>
      </w:r>
    </w:p>
    <w:p w:rsidR="001D6424" w:rsidRDefault="00B87FDC" w:rsidP="00B87FDC">
      <w:pPr>
        <w:rPr>
          <w:rFonts w:ascii="Times New Roman" w:eastAsia="TimesNewRomanPSMT" w:hAnsi="Times New Roman" w:cs="Times New Roman"/>
        </w:rPr>
      </w:pPr>
      <w:r w:rsidRPr="00E46468">
        <w:rPr>
          <w:rFonts w:ascii="Times New Roman" w:hAnsi="Times New Roman" w:cs="Times New Roman"/>
        </w:rPr>
        <w:tab/>
      </w:r>
      <w:r w:rsidRPr="00E46468">
        <w:rPr>
          <w:rFonts w:ascii="Times New Roman" w:eastAsia="TimesNewRomanPSMT" w:hAnsi="Times New Roman" w:cs="Times New Roman"/>
        </w:rPr>
        <w:t xml:space="preserve">To their credit, the editors take a stand on a definition of political incorporation, </w:t>
      </w:r>
      <w:r w:rsidRPr="00E46468">
        <w:rPr>
          <w:rFonts w:ascii="Times New Roman" w:eastAsia="TimesNewRomanPSMT" w:hAnsi="Times New Roman" w:cs="Times New Roman"/>
          <w:i/>
        </w:rPr>
        <w:t>viz</w:t>
      </w:r>
      <w:r w:rsidRPr="00E46468">
        <w:rPr>
          <w:rFonts w:ascii="Times New Roman" w:eastAsia="TimesNewRomanPSMT" w:hAnsi="Times New Roman" w:cs="Times New Roman"/>
        </w:rPr>
        <w:t xml:space="preserve">. “having the capacity for sustained claims making about the allocation of symbolic or material public goods” (2013, 16). As X. Briggs emphasizes in his chapter (2013, 321-342), the editors’ definition of political incorporation advances the concepts of membership and of the capacity </w:t>
      </w:r>
      <w:r w:rsidR="0022320D" w:rsidRPr="00E46468">
        <w:rPr>
          <w:rFonts w:ascii="Times New Roman" w:eastAsia="TimesNewRomanPSMT" w:hAnsi="Times New Roman" w:cs="Times New Roman"/>
        </w:rPr>
        <w:t>for influence in the political a</w:t>
      </w:r>
      <w:r w:rsidR="00B112E4" w:rsidRPr="00E46468">
        <w:rPr>
          <w:rFonts w:ascii="Times New Roman" w:eastAsia="TimesNewRomanPSMT" w:hAnsi="Times New Roman" w:cs="Times New Roman"/>
        </w:rPr>
        <w:t>rena. On this latter point, he argues “such capacity helps guard against political domination by the few and the subversion of core values, and it tends – over time and space – to be associated with more equitable access to ‘opportunity’” (Briggs 2013, 325)</w:t>
      </w:r>
      <w:r w:rsidRPr="00E46468">
        <w:rPr>
          <w:rFonts w:ascii="Times New Roman" w:eastAsia="TimesNewRomanPSMT" w:hAnsi="Times New Roman" w:cs="Times New Roman"/>
        </w:rPr>
        <w:t xml:space="preserve">. </w:t>
      </w:r>
    </w:p>
    <w:p w:rsidR="001D6424" w:rsidRDefault="001D6424" w:rsidP="00B87FDC">
      <w:pPr>
        <w:rPr>
          <w:rFonts w:ascii="Times New Roman" w:eastAsia="TimesNewRomanPSMT" w:hAnsi="Times New Roman" w:cs="Times New Roman"/>
        </w:rPr>
      </w:pPr>
    </w:p>
    <w:p w:rsidR="00B87FDC" w:rsidRPr="00E46468" w:rsidRDefault="001D6424" w:rsidP="00B87FDC">
      <w:pPr>
        <w:rPr>
          <w:rFonts w:ascii="Times New Roman" w:hAnsi="Times New Roman" w:cs="Times New Roman"/>
        </w:rPr>
      </w:pPr>
      <w:r>
        <w:rPr>
          <w:rFonts w:ascii="Times New Roman" w:eastAsia="TimesNewRomanPSMT" w:hAnsi="Times New Roman" w:cs="Times New Roman"/>
        </w:rPr>
        <w:tab/>
        <w:t xml:space="preserve">Indeed we rely on this notion of capacity in our definition of integration. </w:t>
      </w:r>
      <w:r w:rsidR="00B87FDC" w:rsidRPr="00E46468">
        <w:rPr>
          <w:rFonts w:ascii="Times New Roman" w:eastAsia="TimesNewRomanPSMT" w:hAnsi="Times New Roman" w:cs="Times New Roman"/>
        </w:rPr>
        <w:t>Despite this useful conceptual contributio</w:t>
      </w:r>
      <w:r w:rsidR="0022320D" w:rsidRPr="00E46468">
        <w:rPr>
          <w:rFonts w:ascii="Times New Roman" w:eastAsia="TimesNewRomanPSMT" w:hAnsi="Times New Roman" w:cs="Times New Roman"/>
        </w:rPr>
        <w:t xml:space="preserve">n, </w:t>
      </w:r>
      <w:r>
        <w:rPr>
          <w:rFonts w:ascii="Times New Roman" w:eastAsia="TimesNewRomanPSMT" w:hAnsi="Times New Roman" w:cs="Times New Roman"/>
        </w:rPr>
        <w:t xml:space="preserve">however, </w:t>
      </w:r>
      <w:r w:rsidR="00B87FDC" w:rsidRPr="00E46468">
        <w:rPr>
          <w:rFonts w:ascii="Times New Roman" w:eastAsia="TimesNewRomanPSMT" w:hAnsi="Times New Roman" w:cs="Times New Roman"/>
        </w:rPr>
        <w:t xml:space="preserve">the editors offer no scales of “degrees of incorporation” that can be measured across cases or time. Instead, the editors celebrate the pluralistic approach to defining incorporation, their outcome variable. This is hardly helpful if we want to accumulate knowledge. From the collection of essays, many of which are insightful in their own terms, we therefore have almost no way of knowing whether group </w:t>
      </w:r>
      <w:proofErr w:type="spellStart"/>
      <w:r w:rsidR="00B87FDC" w:rsidRPr="00E46468">
        <w:rPr>
          <w:rFonts w:ascii="Times New Roman" w:eastAsia="TimesNewRomanPSMT" w:hAnsi="Times New Roman" w:cs="Times New Roman"/>
          <w:i/>
          <w:iCs/>
        </w:rPr>
        <w:t>a</w:t>
      </w:r>
      <w:proofErr w:type="spellEnd"/>
      <w:r w:rsidR="00B87FDC" w:rsidRPr="00E46468">
        <w:rPr>
          <w:rFonts w:ascii="Times New Roman" w:eastAsia="TimesNewRomanPSMT" w:hAnsi="Times New Roman" w:cs="Times New Roman"/>
        </w:rPr>
        <w:t xml:space="preserve"> in country </w:t>
      </w:r>
      <w:r w:rsidR="00B87FDC" w:rsidRPr="00E46468">
        <w:rPr>
          <w:rFonts w:ascii="Times New Roman" w:eastAsia="TimesNewRomanPSMT" w:hAnsi="Times New Roman" w:cs="Times New Roman"/>
          <w:i/>
          <w:iCs/>
        </w:rPr>
        <w:t>b</w:t>
      </w:r>
      <w:r w:rsidR="00B87FDC" w:rsidRPr="00E46468">
        <w:rPr>
          <w:rFonts w:ascii="Times New Roman" w:eastAsia="TimesNewRomanPSMT" w:hAnsi="Times New Roman" w:cs="Times New Roman"/>
        </w:rPr>
        <w:t xml:space="preserve"> is more incorporated than group </w:t>
      </w:r>
      <w:r w:rsidR="00B87FDC" w:rsidRPr="00E46468">
        <w:rPr>
          <w:rFonts w:ascii="Times New Roman" w:eastAsia="TimesNewRomanPSMT" w:hAnsi="Times New Roman" w:cs="Times New Roman"/>
          <w:i/>
          <w:iCs/>
        </w:rPr>
        <w:t>a’</w:t>
      </w:r>
      <w:r w:rsidR="00B87FDC" w:rsidRPr="00E46468">
        <w:rPr>
          <w:rFonts w:ascii="Times New Roman" w:eastAsia="TimesNewRomanPSMT" w:hAnsi="Times New Roman" w:cs="Times New Roman"/>
        </w:rPr>
        <w:t xml:space="preserve"> in country </w:t>
      </w:r>
      <w:r w:rsidR="00B87FDC" w:rsidRPr="00E46468">
        <w:rPr>
          <w:rFonts w:ascii="Times New Roman" w:eastAsia="TimesNewRomanPSMT" w:hAnsi="Times New Roman" w:cs="Times New Roman"/>
          <w:i/>
          <w:iCs/>
        </w:rPr>
        <w:t>b</w:t>
      </w:r>
      <w:r w:rsidR="00B87FDC" w:rsidRPr="00E46468">
        <w:rPr>
          <w:rFonts w:ascii="Times New Roman" w:eastAsia="TimesNewRomanPSMT" w:hAnsi="Times New Roman" w:cs="Times New Roman"/>
        </w:rPr>
        <w:t xml:space="preserve">, or group </w:t>
      </w:r>
      <w:proofErr w:type="spellStart"/>
      <w:r w:rsidR="00B87FDC" w:rsidRPr="00E46468">
        <w:rPr>
          <w:rFonts w:ascii="Times New Roman" w:eastAsia="TimesNewRomanPSMT" w:hAnsi="Times New Roman" w:cs="Times New Roman"/>
          <w:i/>
          <w:iCs/>
        </w:rPr>
        <w:t>a</w:t>
      </w:r>
      <w:proofErr w:type="spellEnd"/>
      <w:r w:rsidR="00B87FDC" w:rsidRPr="00E46468">
        <w:rPr>
          <w:rFonts w:ascii="Times New Roman" w:eastAsia="TimesNewRomanPSMT" w:hAnsi="Times New Roman" w:cs="Times New Roman"/>
        </w:rPr>
        <w:t xml:space="preserve"> in country </w:t>
      </w:r>
      <w:r w:rsidR="00B87FDC" w:rsidRPr="00E46468">
        <w:rPr>
          <w:rFonts w:ascii="Times New Roman" w:eastAsia="TimesNewRomanPSMT" w:hAnsi="Times New Roman" w:cs="Times New Roman"/>
          <w:i/>
          <w:iCs/>
        </w:rPr>
        <w:t>c</w:t>
      </w:r>
      <w:r w:rsidR="00B87FDC" w:rsidRPr="00E46468">
        <w:rPr>
          <w:rFonts w:ascii="Times New Roman" w:eastAsia="TimesNewRomanPSMT" w:hAnsi="Times New Roman" w:cs="Times New Roman"/>
        </w:rPr>
        <w:t>.</w:t>
      </w:r>
      <w:r w:rsidR="004C0BE8" w:rsidRPr="00E46468">
        <w:rPr>
          <w:rFonts w:ascii="Times New Roman" w:eastAsia="TimesNewRomanPSMT" w:hAnsi="Times New Roman" w:cs="Times New Roman"/>
        </w:rPr>
        <w:t xml:space="preserve"> To be blunt, however insightful the accumulated studies in this volume, there can be no scientific progress or useful policy prescriptions without a common standard for success.</w:t>
      </w:r>
    </w:p>
    <w:p w:rsidR="00B87FDC" w:rsidRPr="00E46468" w:rsidRDefault="00B87FDC" w:rsidP="00B87FDC">
      <w:pPr>
        <w:rPr>
          <w:rFonts w:ascii="Times New Roman" w:hAnsi="Times New Roman" w:cs="Times New Roman"/>
        </w:rPr>
      </w:pPr>
    </w:p>
    <w:p w:rsidR="00B87FDC" w:rsidRPr="00E46468" w:rsidRDefault="00B87FDC" w:rsidP="00B87FDC">
      <w:pPr>
        <w:rPr>
          <w:rFonts w:ascii="Times New Roman" w:hAnsi="Times New Roman" w:cs="Times New Roman"/>
        </w:rPr>
      </w:pPr>
      <w:r w:rsidRPr="00E46468">
        <w:rPr>
          <w:rFonts w:ascii="Times New Roman" w:hAnsi="Times New Roman" w:cs="Times New Roman"/>
        </w:rPr>
        <w:tab/>
      </w:r>
      <w:r w:rsidR="001D6424">
        <w:rPr>
          <w:rFonts w:ascii="Times New Roman" w:hAnsi="Times New Roman" w:cs="Times New Roman"/>
        </w:rPr>
        <w:t>As a result of the lack of a measure of their outcome</w:t>
      </w:r>
      <w:r w:rsidRPr="00E46468">
        <w:rPr>
          <w:rFonts w:ascii="Times New Roman" w:eastAsia="TimesNewRomanPSMT" w:hAnsi="Times New Roman" w:cs="Times New Roman"/>
        </w:rPr>
        <w:t xml:space="preserve">, the present state of knowledge would be as if we had extensive discussions of the wealth of nations without an agreed upon standard of GDP or of HDI. No economist believes these measures are </w:t>
      </w:r>
      <w:r w:rsidR="001D6424">
        <w:rPr>
          <w:rFonts w:ascii="Times New Roman" w:eastAsia="TimesNewRomanPSMT" w:hAnsi="Times New Roman" w:cs="Times New Roman"/>
        </w:rPr>
        <w:t>perfect</w:t>
      </w:r>
      <w:r w:rsidRPr="00E46468">
        <w:rPr>
          <w:rFonts w:ascii="Times New Roman" w:eastAsia="TimesNewRomanPSMT" w:hAnsi="Times New Roman" w:cs="Times New Roman"/>
        </w:rPr>
        <w:t xml:space="preserve"> proxies for the vague concept of “wealth”, but without agreement in the scientific community of a measure for wealth, no theory can be tested. We can make a similar point in regard to the psychological literature on mental health, cap</w:t>
      </w:r>
      <w:r w:rsidR="00A95539" w:rsidRPr="00E46468">
        <w:rPr>
          <w:rFonts w:ascii="Times New Roman" w:eastAsia="TimesNewRomanPSMT" w:hAnsi="Times New Roman" w:cs="Times New Roman"/>
        </w:rPr>
        <w:t>tured in the “Kessler Index”.</w:t>
      </w:r>
    </w:p>
    <w:p w:rsidR="00B87FDC" w:rsidRPr="00E46468" w:rsidRDefault="00B87FDC" w:rsidP="00B87FDC">
      <w:pPr>
        <w:rPr>
          <w:rFonts w:ascii="Times New Roman" w:hAnsi="Times New Roman" w:cs="Times New Roman"/>
        </w:rPr>
      </w:pPr>
    </w:p>
    <w:p w:rsidR="00FA2943" w:rsidRPr="00E46468" w:rsidRDefault="00B87FDC" w:rsidP="00B87FDC">
      <w:pPr>
        <w:rPr>
          <w:rFonts w:ascii="Times New Roman" w:hAnsi="Times New Roman" w:cs="Times New Roman"/>
        </w:rPr>
      </w:pPr>
      <w:r w:rsidRPr="00E46468">
        <w:rPr>
          <w:rFonts w:ascii="Times New Roman" w:hAnsi="Times New Roman" w:cs="Times New Roman"/>
        </w:rPr>
        <w:tab/>
      </w:r>
      <w:r w:rsidRPr="00E46468">
        <w:rPr>
          <w:rFonts w:ascii="Times New Roman" w:eastAsia="TimesNewRomanPSMT" w:hAnsi="Times New Roman" w:cs="Times New Roman"/>
        </w:rPr>
        <w:t>The goal of this paper is to build a community of researchers who will r</w:t>
      </w:r>
      <w:r w:rsidR="00B112E4" w:rsidRPr="00E46468">
        <w:rPr>
          <w:rFonts w:ascii="Times New Roman" w:eastAsia="TimesNewRomanPSMT" w:hAnsi="Times New Roman" w:cs="Times New Roman"/>
        </w:rPr>
        <w:t>ely on a common measurement of what</w:t>
      </w:r>
      <w:r w:rsidRPr="00E46468">
        <w:rPr>
          <w:rFonts w:ascii="Times New Roman" w:eastAsia="TimesNewRomanPSMT" w:hAnsi="Times New Roman" w:cs="Times New Roman"/>
        </w:rPr>
        <w:t xml:space="preserve"> we call integration that can be incorporated in all surveys conducted in this field along with a range of other questions based on the particular research question being asked. This measure would have several dimensions</w:t>
      </w:r>
      <w:r w:rsidR="00B112E4" w:rsidRPr="00E46468">
        <w:rPr>
          <w:rFonts w:ascii="Times New Roman" w:eastAsia="TimesNewRomanPSMT" w:hAnsi="Times New Roman" w:cs="Times New Roman"/>
        </w:rPr>
        <w:t>: psychological,</w:t>
      </w:r>
      <w:r w:rsidRPr="00E46468">
        <w:rPr>
          <w:rFonts w:ascii="Times New Roman" w:eastAsia="TimesNewRomanPSMT" w:hAnsi="Times New Roman" w:cs="Times New Roman"/>
        </w:rPr>
        <w:t xml:space="preserve"> political, economic, </w:t>
      </w:r>
      <w:r w:rsidR="00B112E4" w:rsidRPr="00E46468">
        <w:rPr>
          <w:rFonts w:ascii="Times New Roman" w:eastAsia="TimesNewRomanPSMT" w:hAnsi="Times New Roman" w:cs="Times New Roman"/>
        </w:rPr>
        <w:t>social, linguistic and navigational integration. E</w:t>
      </w:r>
      <w:r w:rsidRPr="00E46468">
        <w:rPr>
          <w:rFonts w:ascii="Times New Roman" w:eastAsia="TimesNewRomanPSMT" w:hAnsi="Times New Roman" w:cs="Times New Roman"/>
        </w:rPr>
        <w:t>ach</w:t>
      </w:r>
      <w:r w:rsidR="00B112E4" w:rsidRPr="00E46468">
        <w:rPr>
          <w:rFonts w:ascii="Times New Roman" w:eastAsia="TimesNewRomanPSMT" w:hAnsi="Times New Roman" w:cs="Times New Roman"/>
        </w:rPr>
        <w:t xml:space="preserve"> dimension would contain</w:t>
      </w:r>
      <w:r w:rsidRPr="00E46468">
        <w:rPr>
          <w:rFonts w:ascii="Times New Roman" w:eastAsia="TimesNewRomanPSMT" w:hAnsi="Times New Roman" w:cs="Times New Roman"/>
        </w:rPr>
        <w:t xml:space="preserve"> a short module of questions. Having a common outcome measure </w:t>
      </w:r>
      <w:r w:rsidR="00B112E4" w:rsidRPr="00E46468">
        <w:rPr>
          <w:rFonts w:ascii="Times New Roman" w:eastAsia="TimesNewRomanPSMT" w:hAnsi="Times New Roman" w:cs="Times New Roman"/>
        </w:rPr>
        <w:t>(“</w:t>
      </w:r>
      <w:r w:rsidR="00B112E4" w:rsidRPr="001D6424">
        <w:rPr>
          <w:rFonts w:ascii="Times New Roman" w:eastAsia="TimesNewRomanPSMT" w:hAnsi="Times New Roman" w:cs="Times New Roman"/>
          <w:i/>
        </w:rPr>
        <w:t>Y</w:t>
      </w:r>
      <w:r w:rsidR="00B112E4" w:rsidRPr="00E46468">
        <w:rPr>
          <w:rFonts w:ascii="Times New Roman" w:eastAsia="TimesNewRomanPSMT" w:hAnsi="Times New Roman" w:cs="Times New Roman"/>
        </w:rPr>
        <w:t xml:space="preserve">”) </w:t>
      </w:r>
      <w:r w:rsidRPr="00E46468">
        <w:rPr>
          <w:rFonts w:ascii="Times New Roman" w:eastAsia="TimesNewRomanPSMT" w:hAnsi="Times New Roman" w:cs="Times New Roman"/>
        </w:rPr>
        <w:t xml:space="preserve">across a range of studies would, in our judgment, allow for the accumulation of findings. In sum, progress in this field is contingent on community acceptance of how to measure </w:t>
      </w:r>
      <w:r w:rsidR="001D6424" w:rsidRPr="001D6424">
        <w:rPr>
          <w:rFonts w:ascii="Times New Roman" w:eastAsia="TimesNewRomanPSMT" w:hAnsi="Times New Roman" w:cs="Times New Roman"/>
          <w:i/>
        </w:rPr>
        <w:t>Y</w:t>
      </w:r>
      <w:r w:rsidRPr="00E46468">
        <w:rPr>
          <w:rFonts w:ascii="Times New Roman" w:eastAsia="TimesNewRomanPSMT" w:hAnsi="Times New Roman" w:cs="Times New Roman"/>
        </w:rPr>
        <w:t>; theory advances as we examine the range of</w:t>
      </w:r>
      <w:r w:rsidR="00B112E4" w:rsidRPr="00E46468">
        <w:rPr>
          <w:rFonts w:ascii="Times New Roman" w:eastAsia="TimesNewRomanPSMT" w:hAnsi="Times New Roman" w:cs="Times New Roman"/>
        </w:rPr>
        <w:t xml:space="preserve"> causal factors</w:t>
      </w:r>
      <w:r w:rsidRPr="00E46468">
        <w:rPr>
          <w:rFonts w:ascii="Times New Roman" w:eastAsia="TimesNewRomanPSMT" w:hAnsi="Times New Roman" w:cs="Times New Roman"/>
        </w:rPr>
        <w:t xml:space="preserve"> </w:t>
      </w:r>
      <w:r w:rsidR="00B112E4" w:rsidRPr="00E46468">
        <w:rPr>
          <w:rFonts w:ascii="Times New Roman" w:eastAsia="TimesNewRomanPSMT" w:hAnsi="Times New Roman" w:cs="Times New Roman"/>
        </w:rPr>
        <w:t>(</w:t>
      </w:r>
      <w:r w:rsidRPr="001D6424">
        <w:rPr>
          <w:rFonts w:ascii="Times New Roman" w:eastAsia="TimesNewRomanPSMT" w:hAnsi="Times New Roman" w:cs="Times New Roman"/>
          <w:i/>
        </w:rPr>
        <w:t>X</w:t>
      </w:r>
      <w:r w:rsidRPr="00E46468">
        <w:rPr>
          <w:rFonts w:ascii="Times New Roman" w:eastAsia="TimesNewRomanPSMT" w:hAnsi="Times New Roman" w:cs="Times New Roman"/>
        </w:rPr>
        <w:t>’s</w:t>
      </w:r>
      <w:r w:rsidR="00B112E4" w:rsidRPr="00E46468">
        <w:rPr>
          <w:rFonts w:ascii="Times New Roman" w:eastAsia="TimesNewRomanPSMT" w:hAnsi="Times New Roman" w:cs="Times New Roman"/>
        </w:rPr>
        <w:t>)</w:t>
      </w:r>
      <w:r w:rsidRPr="00E46468">
        <w:rPr>
          <w:rFonts w:ascii="Times New Roman" w:eastAsia="TimesNewRomanPSMT" w:hAnsi="Times New Roman" w:cs="Times New Roman"/>
        </w:rPr>
        <w:t xml:space="preserve"> that may matter for variance in </w:t>
      </w:r>
      <w:r w:rsidRPr="001D6424">
        <w:rPr>
          <w:rFonts w:ascii="Times New Roman" w:eastAsia="TimesNewRomanPSMT" w:hAnsi="Times New Roman" w:cs="Times New Roman"/>
          <w:i/>
        </w:rPr>
        <w:t>Y</w:t>
      </w:r>
      <w:r w:rsidRPr="00E46468">
        <w:rPr>
          <w:rFonts w:ascii="Times New Roman" w:eastAsia="TimesNewRomanPSMT" w:hAnsi="Times New Roman" w:cs="Times New Roman"/>
        </w:rPr>
        <w:t xml:space="preserve">, with the </w:t>
      </w:r>
      <w:proofErr w:type="spellStart"/>
      <w:proofErr w:type="gramStart"/>
      <w:r w:rsidR="001D6424" w:rsidRPr="001D6424">
        <w:rPr>
          <w:rFonts w:ascii="Times New Roman" w:eastAsia="TimesNewRomanPSMT" w:hAnsi="Times New Roman" w:cs="Times New Roman"/>
          <w:i/>
        </w:rPr>
        <w:t>abc</w:t>
      </w:r>
      <w:r w:rsidRPr="00E46468">
        <w:rPr>
          <w:rFonts w:ascii="Times New Roman" w:eastAsia="TimesNewRomanPSMT" w:hAnsi="Times New Roman" w:cs="Times New Roman"/>
        </w:rPr>
        <w:t>’s</w:t>
      </w:r>
      <w:proofErr w:type="spellEnd"/>
      <w:proofErr w:type="gramEnd"/>
      <w:r w:rsidRPr="00E46468">
        <w:rPr>
          <w:rFonts w:ascii="Times New Roman" w:eastAsia="TimesNewRomanPSMT" w:hAnsi="Times New Roman" w:cs="Times New Roman"/>
        </w:rPr>
        <w:t xml:space="preserve"> used as controls. </w:t>
      </w:r>
      <w:r w:rsidR="00985F5C" w:rsidRPr="00E46468">
        <w:rPr>
          <w:rFonts w:ascii="Times New Roman" w:eastAsia="Times New Roman" w:hAnsi="Times New Roman" w:cs="Times New Roman"/>
        </w:rPr>
        <w:t xml:space="preserve"> </w:t>
      </w:r>
    </w:p>
    <w:p w:rsidR="00FA2943" w:rsidRPr="00E46468" w:rsidRDefault="00FA2943" w:rsidP="006044D9">
      <w:pPr>
        <w:rPr>
          <w:rFonts w:ascii="Times New Roman" w:hAnsi="Times New Roman" w:cs="Times New Roman"/>
        </w:rPr>
      </w:pPr>
    </w:p>
    <w:p w:rsidR="00507B9D" w:rsidRPr="00E46468" w:rsidRDefault="003F01AB" w:rsidP="00B87FDC">
      <w:pPr>
        <w:rPr>
          <w:rFonts w:ascii="Times New Roman" w:hAnsi="Times New Roman" w:cs="Times New Roman"/>
        </w:rPr>
      </w:pPr>
      <w:r w:rsidRPr="00E46468">
        <w:rPr>
          <w:rFonts w:ascii="Times New Roman" w:hAnsi="Times New Roman" w:cs="Times New Roman"/>
        </w:rPr>
        <w:tab/>
      </w:r>
      <w:r w:rsidR="00233550" w:rsidRPr="00E46468">
        <w:rPr>
          <w:rFonts w:ascii="Times New Roman" w:eastAsia="Times New Roman" w:hAnsi="Times New Roman" w:cs="Times New Roman"/>
        </w:rPr>
        <w:t>The third literature we consulted, one in which s</w:t>
      </w:r>
      <w:r w:rsidR="00B87FDC" w:rsidRPr="00E46468">
        <w:rPr>
          <w:rFonts w:ascii="Times New Roman" w:eastAsia="Times New Roman" w:hAnsi="Times New Roman" w:cs="Times New Roman"/>
        </w:rPr>
        <w:t>ubstantial progress in measurement has been made</w:t>
      </w:r>
      <w:r w:rsidR="00233550" w:rsidRPr="00E46468">
        <w:rPr>
          <w:rFonts w:ascii="Times New Roman" w:eastAsia="Times New Roman" w:hAnsi="Times New Roman" w:cs="Times New Roman"/>
        </w:rPr>
        <w:t>, is the</w:t>
      </w:r>
      <w:r w:rsidR="00B87FDC" w:rsidRPr="00E46468">
        <w:rPr>
          <w:rFonts w:ascii="Times New Roman" w:eastAsia="Times New Roman" w:hAnsi="Times New Roman" w:cs="Times New Roman"/>
        </w:rPr>
        <w:t xml:space="preserve"> comprehensive National Academy of Sciences report on </w:t>
      </w:r>
      <w:r w:rsidR="000D6F9B" w:rsidRPr="00E46468">
        <w:rPr>
          <w:rFonts w:ascii="Times New Roman" w:eastAsia="Times New Roman" w:hAnsi="Times New Roman" w:cs="Times New Roman"/>
        </w:rPr>
        <w:t>the integration process</w:t>
      </w:r>
      <w:r w:rsidR="00812152">
        <w:rPr>
          <w:rFonts w:ascii="Times New Roman" w:eastAsia="Times New Roman" w:hAnsi="Times New Roman" w:cs="Times New Roman"/>
        </w:rPr>
        <w:t xml:space="preserve"> (National Academies</w:t>
      </w:r>
      <w:r w:rsidR="001D6424">
        <w:rPr>
          <w:rFonts w:ascii="Times New Roman" w:eastAsia="Times New Roman" w:hAnsi="Times New Roman" w:cs="Times New Roman"/>
        </w:rPr>
        <w:t xml:space="preserve"> 2015)</w:t>
      </w:r>
      <w:r w:rsidR="000D6F9B" w:rsidRPr="00E46468">
        <w:rPr>
          <w:rFonts w:ascii="Times New Roman" w:eastAsia="Times New Roman" w:hAnsi="Times New Roman" w:cs="Times New Roman"/>
        </w:rPr>
        <w:t xml:space="preserve">. </w:t>
      </w:r>
      <w:r w:rsidR="00985F5C" w:rsidRPr="00E46468">
        <w:rPr>
          <w:rFonts w:ascii="Times New Roman" w:eastAsia="Times New Roman" w:hAnsi="Times New Roman" w:cs="Times New Roman"/>
        </w:rPr>
        <w:t>Though focuse</w:t>
      </w:r>
      <w:r w:rsidR="000D6F9B" w:rsidRPr="00E46468">
        <w:rPr>
          <w:rFonts w:ascii="Times New Roman" w:eastAsia="Times New Roman" w:hAnsi="Times New Roman" w:cs="Times New Roman"/>
        </w:rPr>
        <w:t>d on the American experience, this NAS report has clear lessons for future work on integration throughout the world</w:t>
      </w:r>
      <w:r w:rsidR="00985F5C" w:rsidRPr="00E46468">
        <w:rPr>
          <w:rFonts w:ascii="Times New Roman" w:eastAsia="Times New Roman" w:hAnsi="Times New Roman" w:cs="Times New Roman"/>
        </w:rPr>
        <w:t>.</w:t>
      </w:r>
      <w:r w:rsidR="00B87FDC" w:rsidRPr="00E46468">
        <w:rPr>
          <w:rFonts w:ascii="Times New Roman" w:eastAsia="Times New Roman" w:hAnsi="Times New Roman" w:cs="Times New Roman"/>
        </w:rPr>
        <w:t xml:space="preserve"> The </w:t>
      </w:r>
      <w:r w:rsidR="001600CD" w:rsidRPr="00E46468">
        <w:rPr>
          <w:rFonts w:ascii="Times New Roman" w:eastAsia="Times New Roman" w:hAnsi="Times New Roman" w:cs="Times New Roman"/>
        </w:rPr>
        <w:t>report provides a broad definition of integration</w:t>
      </w:r>
      <w:r w:rsidR="001C0E99" w:rsidRPr="00E46468">
        <w:rPr>
          <w:rFonts w:ascii="Times New Roman" w:eastAsia="Times New Roman" w:hAnsi="Times New Roman" w:cs="Times New Roman"/>
        </w:rPr>
        <w:t>:</w:t>
      </w:r>
      <w:r w:rsidR="001600CD" w:rsidRPr="00E46468">
        <w:rPr>
          <w:rFonts w:ascii="Times New Roman" w:eastAsia="Times New Roman" w:hAnsi="Times New Roman" w:cs="Times New Roman"/>
        </w:rPr>
        <w:t xml:space="preserve"> “The </w:t>
      </w:r>
      <w:r w:rsidR="001C0E99" w:rsidRPr="00E46468">
        <w:rPr>
          <w:rFonts w:ascii="Times New Roman" w:eastAsia="Times New Roman" w:hAnsi="Times New Roman" w:cs="Times New Roman"/>
        </w:rPr>
        <w:t xml:space="preserve">[NAS] </w:t>
      </w:r>
      <w:r w:rsidR="001600CD" w:rsidRPr="00E46468">
        <w:rPr>
          <w:rFonts w:ascii="Times New Roman" w:eastAsia="Times New Roman" w:hAnsi="Times New Roman" w:cs="Times New Roman"/>
        </w:rPr>
        <w:t>panel defines integration as the process by which members of immigrant groups and host societies come to resemble one another (Brown and Bean,</w:t>
      </w:r>
      <w:r w:rsidR="001C0E99" w:rsidRPr="00E46468">
        <w:rPr>
          <w:rFonts w:ascii="Times New Roman" w:eastAsia="Times New Roman" w:hAnsi="Times New Roman" w:cs="Times New Roman"/>
        </w:rPr>
        <w:t xml:space="preserve"> </w:t>
      </w:r>
      <w:r w:rsidR="001600CD" w:rsidRPr="00E46468">
        <w:rPr>
          <w:rFonts w:ascii="Times New Roman" w:eastAsia="Times New Roman" w:hAnsi="Times New Roman" w:cs="Times New Roman"/>
        </w:rPr>
        <w:t>2006).”</w:t>
      </w:r>
      <w:r w:rsidR="000D6F9B" w:rsidRPr="00E46468">
        <w:rPr>
          <w:rStyle w:val="FootnoteReference"/>
          <w:rFonts w:ascii="Times New Roman" w:eastAsia="Times New Roman" w:hAnsi="Times New Roman" w:cs="Times New Roman"/>
        </w:rPr>
        <w:footnoteReference w:id="1"/>
      </w:r>
      <w:r w:rsidR="001C0E99" w:rsidRPr="00E46468">
        <w:rPr>
          <w:rFonts w:ascii="Times New Roman" w:eastAsia="Times New Roman" w:hAnsi="Times New Roman" w:cs="Times New Roman"/>
        </w:rPr>
        <w:t xml:space="preserve"> In making this definition applicable to empirical research, the panel </w:t>
      </w:r>
      <w:r w:rsidR="00910ED1" w:rsidRPr="00E46468">
        <w:rPr>
          <w:rFonts w:ascii="Times New Roman" w:eastAsia="Times New Roman" w:hAnsi="Times New Roman" w:cs="Times New Roman"/>
        </w:rPr>
        <w:t>distinguishes among fourteen</w:t>
      </w:r>
      <w:r w:rsidR="00507B9D" w:rsidRPr="00E46468">
        <w:rPr>
          <w:rFonts w:ascii="Times New Roman" w:eastAsia="Times New Roman" w:hAnsi="Times New Roman" w:cs="Times New Roman"/>
        </w:rPr>
        <w:t xml:space="preserve"> concepts related to integration success though it recognizes that it often is conflating two separate dimensions of change: integration and well-being. The first asks whether immigrants and the native-born become more like one another; the second asks whether immigrants are</w:t>
      </w:r>
      <w:r w:rsidR="00BA631A" w:rsidRPr="00E46468">
        <w:rPr>
          <w:rFonts w:ascii="Times New Roman" w:eastAsia="Times New Roman" w:hAnsi="Times New Roman" w:cs="Times New Roman"/>
        </w:rPr>
        <w:t xml:space="preserve"> better or worse off over time.</w:t>
      </w:r>
    </w:p>
    <w:p w:rsidR="00507B9D" w:rsidRPr="00E46468" w:rsidRDefault="00507B9D" w:rsidP="006044D9">
      <w:pPr>
        <w:rPr>
          <w:rFonts w:ascii="Times New Roman" w:hAnsi="Times New Roman" w:cs="Times New Roman"/>
        </w:rPr>
      </w:pPr>
    </w:p>
    <w:p w:rsidR="00507B9D" w:rsidRPr="00E46468" w:rsidRDefault="009E4E31" w:rsidP="00507B9D">
      <w:pPr>
        <w:autoSpaceDE w:val="0"/>
        <w:autoSpaceDN w:val="0"/>
        <w:adjustRightInd w:val="0"/>
        <w:rPr>
          <w:rFonts w:ascii="Times New Roman" w:hAnsi="Times New Roman" w:cs="Times New Roman"/>
          <w:color w:val="666666"/>
        </w:rPr>
      </w:pPr>
      <w:r w:rsidRPr="00E46468">
        <w:rPr>
          <w:rFonts w:ascii="Times New Roman" w:hAnsi="Times New Roman" w:cs="Times New Roman"/>
        </w:rPr>
        <w:tab/>
      </w:r>
      <w:r w:rsidR="0072579C" w:rsidRPr="00E46468">
        <w:rPr>
          <w:rFonts w:ascii="Times New Roman" w:eastAsia="Times New Roman" w:hAnsi="Times New Roman" w:cs="Times New Roman"/>
        </w:rPr>
        <w:t>I</w:t>
      </w:r>
      <w:r w:rsidR="00910ED1" w:rsidRPr="00E46468">
        <w:rPr>
          <w:rFonts w:ascii="Times New Roman" w:eastAsia="Times New Roman" w:hAnsi="Times New Roman" w:cs="Times New Roman"/>
        </w:rPr>
        <w:t>ntegration success as</w:t>
      </w:r>
      <w:r w:rsidRPr="00E46468">
        <w:rPr>
          <w:rFonts w:ascii="Times New Roman" w:eastAsia="Times New Roman" w:hAnsi="Times New Roman" w:cs="Times New Roman"/>
        </w:rPr>
        <w:t xml:space="preserve"> analyzed in the NAS report include</w:t>
      </w:r>
      <w:r w:rsidR="0072579C" w:rsidRPr="00E46468">
        <w:rPr>
          <w:rFonts w:ascii="Times New Roman" w:eastAsia="Times New Roman" w:hAnsi="Times New Roman" w:cs="Times New Roman"/>
        </w:rPr>
        <w:t xml:space="preserve">s </w:t>
      </w:r>
      <w:r w:rsidR="0000088E" w:rsidRPr="00E46468">
        <w:rPr>
          <w:rFonts w:ascii="Times New Roman" w:eastAsia="Times New Roman" w:hAnsi="Times New Roman" w:cs="Times New Roman"/>
        </w:rPr>
        <w:t xml:space="preserve">those fourteen </w:t>
      </w:r>
      <w:r w:rsidR="0072579C" w:rsidRPr="00E46468">
        <w:rPr>
          <w:rFonts w:ascii="Times New Roman" w:eastAsia="Times New Roman" w:hAnsi="Times New Roman" w:cs="Times New Roman"/>
        </w:rPr>
        <w:t>indicators across</w:t>
      </w:r>
      <w:r w:rsidRPr="00E46468">
        <w:rPr>
          <w:rFonts w:ascii="Times New Roman" w:eastAsia="Times New Roman" w:hAnsi="Times New Roman" w:cs="Times New Roman"/>
        </w:rPr>
        <w:t xml:space="preserve"> </w:t>
      </w:r>
      <w:r w:rsidR="0072579C" w:rsidRPr="00E46468">
        <w:rPr>
          <w:rFonts w:ascii="Times New Roman" w:eastAsia="Times New Roman" w:hAnsi="Times New Roman" w:cs="Times New Roman"/>
        </w:rPr>
        <w:t>five broad dimensions. First, there is economic integration. This includes variables on income</w:t>
      </w:r>
      <w:r w:rsidR="001600CD" w:rsidRPr="00E46468">
        <w:rPr>
          <w:rFonts w:ascii="Times New Roman" w:eastAsia="Times New Roman" w:hAnsi="Times New Roman" w:cs="Times New Roman"/>
        </w:rPr>
        <w:t>,</w:t>
      </w:r>
      <w:r w:rsidR="0072579C" w:rsidRPr="00E46468">
        <w:rPr>
          <w:rFonts w:ascii="Times New Roman" w:eastAsia="Times New Roman" w:hAnsi="Times New Roman" w:cs="Times New Roman"/>
        </w:rPr>
        <w:t xml:space="preserve"> living above the poverty line</w:t>
      </w:r>
      <w:r w:rsidR="001600CD" w:rsidRPr="00E46468">
        <w:rPr>
          <w:rFonts w:ascii="Times New Roman" w:eastAsia="Times New Roman" w:hAnsi="Times New Roman" w:cs="Times New Roman"/>
        </w:rPr>
        <w:t>, and</w:t>
      </w:r>
      <w:r w:rsidR="0072579C" w:rsidRPr="00E46468">
        <w:rPr>
          <w:rFonts w:ascii="Times New Roman" w:eastAsia="Times New Roman" w:hAnsi="Times New Roman" w:cs="Times New Roman"/>
        </w:rPr>
        <w:t xml:space="preserve"> occupational distribution (i.e. the degree to which immigrants move into job sectors with the same distribution as the native</w:t>
      </w:r>
      <w:r w:rsidR="006217C8" w:rsidRPr="00E46468">
        <w:rPr>
          <w:rFonts w:ascii="Times New Roman" w:eastAsia="Times New Roman" w:hAnsi="Times New Roman" w:cs="Times New Roman"/>
        </w:rPr>
        <w:t>-born</w:t>
      </w:r>
      <w:r w:rsidR="0072579C" w:rsidRPr="00E46468">
        <w:rPr>
          <w:rFonts w:ascii="Times New Roman" w:eastAsia="Times New Roman" w:hAnsi="Times New Roman" w:cs="Times New Roman"/>
        </w:rPr>
        <w:t xml:space="preserve"> population). Sec</w:t>
      </w:r>
      <w:r w:rsidR="000A0BB0" w:rsidRPr="00E46468">
        <w:rPr>
          <w:rFonts w:ascii="Times New Roman" w:eastAsia="Times New Roman" w:hAnsi="Times New Roman" w:cs="Times New Roman"/>
        </w:rPr>
        <w:t>ond there is social integration</w:t>
      </w:r>
      <w:r w:rsidR="001600CD" w:rsidRPr="00E46468">
        <w:rPr>
          <w:rFonts w:ascii="Times New Roman" w:eastAsia="Times New Roman" w:hAnsi="Times New Roman" w:cs="Times New Roman"/>
        </w:rPr>
        <w:t>. This includes variables on</w:t>
      </w:r>
      <w:r w:rsidR="000A0BB0" w:rsidRPr="00E46468">
        <w:rPr>
          <w:rFonts w:ascii="Times New Roman" w:eastAsia="Times New Roman" w:hAnsi="Times New Roman" w:cs="Times New Roman"/>
        </w:rPr>
        <w:t xml:space="preserve"> civic engagement including local volunteerism, marriage (degree to which immigrants marry outside their cultural group</w:t>
      </w:r>
      <w:r w:rsidR="000A0BB0" w:rsidRPr="00E46468">
        <w:rPr>
          <w:rFonts w:ascii="Times New Roman" w:eastAsia="Times New Roman" w:hAnsi="Times New Roman" w:cs="Times New Roman"/>
          <w:color w:val="666666"/>
        </w:rPr>
        <w:t xml:space="preserve">), </w:t>
      </w:r>
      <w:r w:rsidR="000A0BB0" w:rsidRPr="00E46468">
        <w:rPr>
          <w:rFonts w:ascii="Times New Roman" w:eastAsia="Times New Roman" w:hAnsi="Times New Roman" w:cs="Times New Roman"/>
        </w:rPr>
        <w:t>family patterns (and how they differ from those of native born)</w:t>
      </w:r>
      <w:r w:rsidR="00910ED1" w:rsidRPr="00E46468">
        <w:rPr>
          <w:rFonts w:ascii="Times New Roman" w:eastAsia="Times New Roman" w:hAnsi="Times New Roman" w:cs="Times New Roman"/>
        </w:rPr>
        <w:t>,</w:t>
      </w:r>
      <w:r w:rsidR="000A0BB0" w:rsidRPr="00E46468">
        <w:rPr>
          <w:rFonts w:ascii="Times New Roman" w:eastAsia="Times New Roman" w:hAnsi="Times New Roman" w:cs="Times New Roman"/>
        </w:rPr>
        <w:t xml:space="preserve"> and spatial integration (defined by the extent to which residence patterns a</w:t>
      </w:r>
      <w:r w:rsidR="000D6F9B" w:rsidRPr="00E46468">
        <w:rPr>
          <w:rFonts w:ascii="Times New Roman" w:eastAsia="Times New Roman" w:hAnsi="Times New Roman" w:cs="Times New Roman"/>
        </w:rPr>
        <w:t>re ethnically segregated</w:t>
      </w:r>
      <w:r w:rsidR="00910ED1" w:rsidRPr="00E46468">
        <w:rPr>
          <w:rFonts w:ascii="Times New Roman" w:eastAsia="Times New Roman" w:hAnsi="Times New Roman" w:cs="Times New Roman"/>
        </w:rPr>
        <w:t>)</w:t>
      </w:r>
      <w:r w:rsidR="000A0BB0" w:rsidRPr="00E46468">
        <w:rPr>
          <w:rFonts w:ascii="Times New Roman" w:eastAsia="Times New Roman" w:hAnsi="Times New Roman" w:cs="Times New Roman"/>
        </w:rPr>
        <w:t xml:space="preserve">. Third, there are a set of variables that measure the attainment of human capital. They include language ability, health, and </w:t>
      </w:r>
      <w:r w:rsidR="00507B9D" w:rsidRPr="00E46468">
        <w:rPr>
          <w:rFonts w:ascii="Times New Roman" w:eastAsia="Times New Roman" w:hAnsi="Times New Roman" w:cs="Times New Roman"/>
        </w:rPr>
        <w:t>educational attainment</w:t>
      </w:r>
      <w:r w:rsidR="000A0BB0" w:rsidRPr="00E46468">
        <w:rPr>
          <w:rFonts w:ascii="Times New Roman" w:eastAsia="Times New Roman" w:hAnsi="Times New Roman" w:cs="Times New Roman"/>
        </w:rPr>
        <w:t>. Fourth, two variables measure a degree of psychological integration. They include the degree to which respondents report “feeling American” and feeling safe (reporting of degree to which the</w:t>
      </w:r>
      <w:r w:rsidR="000D6F9B" w:rsidRPr="00E46468">
        <w:rPr>
          <w:rFonts w:ascii="Times New Roman" w:eastAsia="Times New Roman" w:hAnsi="Times New Roman" w:cs="Times New Roman"/>
        </w:rPr>
        <w:t>y</w:t>
      </w:r>
      <w:r w:rsidR="000A0BB0" w:rsidRPr="00E46468">
        <w:rPr>
          <w:rFonts w:ascii="Times New Roman" w:eastAsia="Times New Roman" w:hAnsi="Times New Roman" w:cs="Times New Roman"/>
        </w:rPr>
        <w:t xml:space="preserve"> feel</w:t>
      </w:r>
      <w:r w:rsidRPr="00E46468">
        <w:rPr>
          <w:rFonts w:ascii="Times New Roman" w:eastAsia="Times New Roman" w:hAnsi="Times New Roman" w:cs="Times New Roman"/>
        </w:rPr>
        <w:t xml:space="preserve"> subject to </w:t>
      </w:r>
      <w:r w:rsidR="00507B9D" w:rsidRPr="00E46468">
        <w:rPr>
          <w:rFonts w:ascii="Times New Roman" w:eastAsia="Times New Roman" w:hAnsi="Times New Roman" w:cs="Times New Roman"/>
        </w:rPr>
        <w:t>crime</w:t>
      </w:r>
      <w:r w:rsidR="0000088E" w:rsidRPr="00E46468">
        <w:rPr>
          <w:rFonts w:ascii="Times New Roman" w:eastAsia="Times New Roman" w:hAnsi="Times New Roman" w:cs="Times New Roman"/>
        </w:rPr>
        <w:t>)</w:t>
      </w:r>
      <w:r w:rsidR="000A0BB0" w:rsidRPr="00E46468">
        <w:rPr>
          <w:rFonts w:ascii="Times New Roman" w:eastAsia="Times New Roman" w:hAnsi="Times New Roman" w:cs="Times New Roman"/>
        </w:rPr>
        <w:t>.</w:t>
      </w:r>
      <w:r w:rsidRPr="00E46468">
        <w:rPr>
          <w:rFonts w:ascii="Times New Roman" w:eastAsia="Times New Roman" w:hAnsi="Times New Roman" w:cs="Times New Roman"/>
        </w:rPr>
        <w:t xml:space="preserve"> </w:t>
      </w:r>
      <w:r w:rsidR="000A0BB0" w:rsidRPr="00E46468">
        <w:rPr>
          <w:rFonts w:ascii="Times New Roman" w:eastAsia="Times New Roman" w:hAnsi="Times New Roman" w:cs="Times New Roman"/>
        </w:rPr>
        <w:t>Fifth, the report includes measures of politi</w:t>
      </w:r>
      <w:r w:rsidR="001600CD" w:rsidRPr="00E46468">
        <w:rPr>
          <w:rFonts w:ascii="Times New Roman" w:eastAsia="Times New Roman" w:hAnsi="Times New Roman" w:cs="Times New Roman"/>
        </w:rPr>
        <w:t>cal integration. These refer to</w:t>
      </w:r>
      <w:r w:rsidR="00BA631A" w:rsidRPr="00E46468">
        <w:rPr>
          <w:rFonts w:ascii="Times New Roman" w:eastAsia="Times New Roman" w:hAnsi="Times New Roman" w:cs="Times New Roman"/>
        </w:rPr>
        <w:t xml:space="preserve"> </w:t>
      </w:r>
      <w:r w:rsidR="00507B9D" w:rsidRPr="00E46468">
        <w:rPr>
          <w:rFonts w:ascii="Times New Roman" w:eastAsia="Times New Roman" w:hAnsi="Times New Roman" w:cs="Times New Roman"/>
        </w:rPr>
        <w:t>legal status</w:t>
      </w:r>
      <w:r w:rsidR="000A0BB0" w:rsidRPr="00E46468">
        <w:rPr>
          <w:rFonts w:ascii="Times New Roman" w:eastAsia="Times New Roman" w:hAnsi="Times New Roman" w:cs="Times New Roman"/>
        </w:rPr>
        <w:t xml:space="preserve"> and</w:t>
      </w:r>
      <w:r w:rsidR="00BA631A" w:rsidRPr="00E46468">
        <w:rPr>
          <w:rFonts w:ascii="Times New Roman" w:eastAsia="Times New Roman" w:hAnsi="Times New Roman" w:cs="Times New Roman"/>
        </w:rPr>
        <w:t xml:space="preserve"> </w:t>
      </w:r>
      <w:r w:rsidR="000D6F9B" w:rsidRPr="00E46468">
        <w:rPr>
          <w:rFonts w:ascii="Times New Roman" w:eastAsia="Times New Roman" w:hAnsi="Times New Roman" w:cs="Times New Roman"/>
        </w:rPr>
        <w:t xml:space="preserve">their </w:t>
      </w:r>
      <w:r w:rsidR="000A0BB0" w:rsidRPr="00E46468">
        <w:rPr>
          <w:rFonts w:ascii="Times New Roman" w:eastAsia="Times New Roman" w:hAnsi="Times New Roman" w:cs="Times New Roman"/>
        </w:rPr>
        <w:t xml:space="preserve">political participation as voters, as candidates, and as elected representatives. </w:t>
      </w:r>
    </w:p>
    <w:p w:rsidR="00507B9D" w:rsidRPr="00E46468" w:rsidRDefault="00507B9D" w:rsidP="00507B9D">
      <w:pPr>
        <w:autoSpaceDE w:val="0"/>
        <w:autoSpaceDN w:val="0"/>
        <w:adjustRightInd w:val="0"/>
        <w:rPr>
          <w:rFonts w:ascii="Times New Roman" w:hAnsi="Times New Roman" w:cs="Times New Roman"/>
          <w:color w:val="666666"/>
        </w:rPr>
      </w:pPr>
    </w:p>
    <w:p w:rsidR="00C6145A" w:rsidRPr="00E46468" w:rsidRDefault="00E34E7B" w:rsidP="00C6145A">
      <w:pPr>
        <w:rPr>
          <w:rFonts w:ascii="Times New Roman" w:eastAsia="Times New Roman" w:hAnsi="Times New Roman" w:cs="Times New Roman"/>
        </w:rPr>
      </w:pPr>
      <w:r w:rsidRPr="00E46468">
        <w:rPr>
          <w:rFonts w:ascii="Times New Roman" w:hAnsi="Times New Roman" w:cs="Times New Roman"/>
        </w:rPr>
        <w:tab/>
      </w:r>
      <w:r w:rsidR="00C6145A" w:rsidRPr="00E46468">
        <w:rPr>
          <w:rFonts w:ascii="Times New Roman" w:hAnsi="Times New Roman" w:cs="Times New Roman"/>
        </w:rPr>
        <w:t>The authors of the NAS study recognize issues in conceptualizing their outcome variable as a</w:t>
      </w:r>
      <w:r w:rsidR="00B112E4" w:rsidRPr="00E46468">
        <w:rPr>
          <w:rFonts w:ascii="Times New Roman" w:hAnsi="Times New Roman" w:cs="Times New Roman"/>
        </w:rPr>
        <w:t>ssimilation</w:t>
      </w:r>
      <w:r w:rsidR="00C6145A" w:rsidRPr="00E46468">
        <w:rPr>
          <w:rFonts w:ascii="Times New Roman" w:hAnsi="Times New Roman" w:cs="Times New Roman"/>
        </w:rPr>
        <w:t xml:space="preserve">. First is the problem of coming to terms with </w:t>
      </w:r>
      <w:r w:rsidR="00C6145A" w:rsidRPr="00E46468">
        <w:rPr>
          <w:rFonts w:ascii="Times New Roman" w:eastAsia="Times New Roman" w:hAnsi="Times New Roman" w:cs="Times New Roman"/>
        </w:rPr>
        <w:t>the enormous diversity in all host societies, and the mean values of such things as economic success or security from crime for members of the host society obscure enormous in-group variation. The NAS panel was not blind to this, and were concerned that mean values for health tend to be higher for some groups of immigrants than for native born. Should we infer from this, they wonder, that integration would require those immigrants to suffer from health declines? Similarly, suppose certain immigrant communities have much higher rates of civic engagement than the modal citizen. Should that indicate a lower level of integration?</w:t>
      </w:r>
    </w:p>
    <w:p w:rsidR="00C6145A" w:rsidRPr="00E46468" w:rsidRDefault="00C6145A" w:rsidP="00C6145A">
      <w:pPr>
        <w:rPr>
          <w:rFonts w:ascii="Times New Roman" w:hAnsi="Times New Roman" w:cs="Times New Roman"/>
        </w:rPr>
      </w:pPr>
    </w:p>
    <w:p w:rsidR="00507B9D" w:rsidRPr="00E46468" w:rsidRDefault="00C6145A" w:rsidP="006044D9">
      <w:pPr>
        <w:rPr>
          <w:rFonts w:ascii="Times New Roman" w:hAnsi="Times New Roman" w:cs="Times New Roman"/>
        </w:rPr>
      </w:pPr>
      <w:r w:rsidRPr="00E46468">
        <w:rPr>
          <w:rFonts w:ascii="Times New Roman" w:hAnsi="Times New Roman" w:cs="Times New Roman"/>
        </w:rPr>
        <w:tab/>
        <w:t>Nonetheless</w:t>
      </w:r>
      <w:r w:rsidR="00B112E4" w:rsidRPr="00E46468">
        <w:rPr>
          <w:rFonts w:ascii="Times New Roman" w:hAnsi="Times New Roman" w:cs="Times New Roman"/>
        </w:rPr>
        <w:t xml:space="preserve">, the NAS’s </w:t>
      </w:r>
      <w:r w:rsidR="00910ED1" w:rsidRPr="00E46468">
        <w:rPr>
          <w:rFonts w:ascii="Times New Roman" w:eastAsia="Times New Roman" w:hAnsi="Times New Roman" w:cs="Times New Roman"/>
        </w:rPr>
        <w:t>four</w:t>
      </w:r>
      <w:r w:rsidR="00BA631A" w:rsidRPr="00E46468">
        <w:rPr>
          <w:rFonts w:ascii="Times New Roman" w:eastAsia="Times New Roman" w:hAnsi="Times New Roman" w:cs="Times New Roman"/>
        </w:rPr>
        <w:t>teen compo</w:t>
      </w:r>
      <w:r w:rsidR="00910ED1" w:rsidRPr="00E46468">
        <w:rPr>
          <w:rFonts w:ascii="Times New Roman" w:eastAsia="Times New Roman" w:hAnsi="Times New Roman" w:cs="Times New Roman"/>
        </w:rPr>
        <w:t>nents have a high degree of construct</w:t>
      </w:r>
      <w:r w:rsidR="00BA631A" w:rsidRPr="00E46468">
        <w:rPr>
          <w:rFonts w:ascii="Times New Roman" w:eastAsia="Times New Roman" w:hAnsi="Times New Roman" w:cs="Times New Roman"/>
        </w:rPr>
        <w:t xml:space="preserve"> validity in capturing o</w:t>
      </w:r>
      <w:r w:rsidR="001600CD" w:rsidRPr="00E46468">
        <w:rPr>
          <w:rFonts w:ascii="Times New Roman" w:eastAsia="Times New Roman" w:hAnsi="Times New Roman" w:cs="Times New Roman"/>
        </w:rPr>
        <w:t xml:space="preserve">ur intuitions about integration. We seek to take advantage of the conceptual distinctions that guided the NAS research (that indeed reflects mostly the sociological literature on integration) </w:t>
      </w:r>
      <w:r w:rsidR="00BA631A" w:rsidRPr="00E46468">
        <w:rPr>
          <w:rFonts w:ascii="Times New Roman" w:eastAsia="Times New Roman" w:hAnsi="Times New Roman" w:cs="Times New Roman"/>
        </w:rPr>
        <w:t xml:space="preserve">but </w:t>
      </w:r>
      <w:r w:rsidR="001600CD" w:rsidRPr="00E46468">
        <w:rPr>
          <w:rFonts w:ascii="Times New Roman" w:eastAsia="Times New Roman" w:hAnsi="Times New Roman" w:cs="Times New Roman"/>
        </w:rPr>
        <w:t>does so in a way that is more efficient in capturing the differing dimensions of integration across a wide variety of political and social contexts</w:t>
      </w:r>
      <w:r w:rsidR="003F01AB" w:rsidRPr="00E46468">
        <w:rPr>
          <w:rFonts w:ascii="Times New Roman" w:eastAsia="Times New Roman" w:hAnsi="Times New Roman" w:cs="Times New Roman"/>
        </w:rPr>
        <w:t xml:space="preserve"> </w:t>
      </w:r>
      <w:r w:rsidR="004C0BE8" w:rsidRPr="00E46468">
        <w:rPr>
          <w:rFonts w:ascii="Times New Roman" w:eastAsia="Times New Roman" w:hAnsi="Times New Roman" w:cs="Times New Roman"/>
        </w:rPr>
        <w:t xml:space="preserve">(i.e. with a minimal number of survey questions) </w:t>
      </w:r>
      <w:r w:rsidR="003F01AB" w:rsidRPr="00E46468">
        <w:rPr>
          <w:rFonts w:ascii="Times New Roman" w:eastAsia="Times New Roman" w:hAnsi="Times New Roman" w:cs="Times New Roman"/>
        </w:rPr>
        <w:t xml:space="preserve">and </w:t>
      </w:r>
      <w:r w:rsidR="004C0BE8" w:rsidRPr="00E46468">
        <w:rPr>
          <w:rFonts w:ascii="Times New Roman" w:eastAsia="Times New Roman" w:hAnsi="Times New Roman" w:cs="Times New Roman"/>
        </w:rPr>
        <w:t xml:space="preserve">doing so </w:t>
      </w:r>
      <w:r w:rsidR="003F01AB" w:rsidRPr="00E46468">
        <w:rPr>
          <w:rFonts w:ascii="Times New Roman" w:eastAsia="Times New Roman" w:hAnsi="Times New Roman" w:cs="Times New Roman"/>
        </w:rPr>
        <w:t>without slipping into the confusion of assimilation with that of integration.</w:t>
      </w:r>
      <w:r w:rsidR="001600CD" w:rsidRPr="00E46468">
        <w:rPr>
          <w:rFonts w:ascii="Times New Roman" w:eastAsia="Times New Roman" w:hAnsi="Times New Roman" w:cs="Times New Roman"/>
        </w:rPr>
        <w:t xml:space="preserve"> </w:t>
      </w:r>
      <w:r w:rsidR="00BA631A" w:rsidRPr="00E46468">
        <w:rPr>
          <w:rFonts w:ascii="Times New Roman" w:eastAsia="Times New Roman" w:hAnsi="Times New Roman" w:cs="Times New Roman"/>
        </w:rPr>
        <w:t xml:space="preserve"> </w:t>
      </w:r>
    </w:p>
    <w:p w:rsidR="00985F5C" w:rsidRPr="00E46468" w:rsidRDefault="00985F5C" w:rsidP="006044D9">
      <w:pPr>
        <w:rPr>
          <w:rFonts w:ascii="Times New Roman" w:hAnsi="Times New Roman" w:cs="Times New Roman"/>
        </w:rPr>
      </w:pPr>
    </w:p>
    <w:p w:rsidR="006044D9" w:rsidRPr="00E46468" w:rsidRDefault="006044D9" w:rsidP="00713F00">
      <w:pPr>
        <w:outlineLvl w:val="0"/>
        <w:rPr>
          <w:rFonts w:ascii="Times New Roman" w:hAnsi="Times New Roman" w:cs="Times New Roman"/>
          <w:b/>
        </w:rPr>
      </w:pPr>
      <w:r w:rsidRPr="00E46468">
        <w:rPr>
          <w:rFonts w:ascii="Times New Roman" w:eastAsia="Times New Roman" w:hAnsi="Times New Roman" w:cs="Times New Roman"/>
          <w:b/>
          <w:bCs/>
        </w:rPr>
        <w:t>3. Our Approach: Theory and Methodology</w:t>
      </w:r>
    </w:p>
    <w:p w:rsidR="006044D9" w:rsidRPr="00E46468" w:rsidRDefault="006044D9" w:rsidP="006044D9">
      <w:pPr>
        <w:rPr>
          <w:rFonts w:ascii="Times New Roman" w:hAnsi="Times New Roman" w:cs="Times New Roman"/>
        </w:rPr>
      </w:pPr>
    </w:p>
    <w:p w:rsidR="00B75DA8" w:rsidRPr="00E46468" w:rsidRDefault="00E34E7B" w:rsidP="006044D9">
      <w:pPr>
        <w:rPr>
          <w:rFonts w:ascii="Times New Roman" w:hAnsi="Times New Roman" w:cs="Times New Roman"/>
        </w:rPr>
      </w:pPr>
      <w:r w:rsidRPr="00E46468">
        <w:rPr>
          <w:rFonts w:ascii="Times New Roman" w:hAnsi="Times New Roman" w:cs="Times New Roman"/>
        </w:rPr>
        <w:tab/>
      </w:r>
      <w:r w:rsidR="00B75DA8" w:rsidRPr="00E46468">
        <w:rPr>
          <w:rFonts w:ascii="Times New Roman" w:eastAsia="Times New Roman" w:hAnsi="Times New Roman" w:cs="Times New Roman"/>
        </w:rPr>
        <w:t xml:space="preserve">Although our definition deviates somewhat from that of </w:t>
      </w:r>
      <w:r w:rsidR="0000088E" w:rsidRPr="00E46468">
        <w:rPr>
          <w:rFonts w:ascii="Times New Roman" w:eastAsia="Times New Roman" w:hAnsi="Times New Roman" w:cs="Times New Roman"/>
        </w:rPr>
        <w:t>the NAS study, we draw from that study</w:t>
      </w:r>
      <w:r w:rsidR="00B75DA8" w:rsidRPr="00E46468">
        <w:rPr>
          <w:rFonts w:ascii="Times New Roman" w:eastAsia="Times New Roman" w:hAnsi="Times New Roman" w:cs="Times New Roman"/>
        </w:rPr>
        <w:t xml:space="preserve"> (and from the national surveys that we reviewed) a set of </w:t>
      </w:r>
      <w:r w:rsidR="00B112E4" w:rsidRPr="00E46468">
        <w:rPr>
          <w:rFonts w:ascii="Times New Roman" w:eastAsia="Times New Roman" w:hAnsi="Times New Roman" w:cs="Times New Roman"/>
        </w:rPr>
        <w:t>six</w:t>
      </w:r>
      <w:r w:rsidR="005C64D6" w:rsidRPr="00E46468">
        <w:rPr>
          <w:rFonts w:ascii="Times New Roman" w:eastAsia="Times New Roman" w:hAnsi="Times New Roman" w:cs="Times New Roman"/>
        </w:rPr>
        <w:t xml:space="preserve"> </w:t>
      </w:r>
      <w:r w:rsidR="00B75DA8" w:rsidRPr="00E46468">
        <w:rPr>
          <w:rFonts w:ascii="Times New Roman" w:eastAsia="Times New Roman" w:hAnsi="Times New Roman" w:cs="Times New Roman"/>
        </w:rPr>
        <w:t>dimensions to measure integration success: economic, social, psychological, political</w:t>
      </w:r>
      <w:r w:rsidR="00B112E4" w:rsidRPr="00E46468">
        <w:rPr>
          <w:rFonts w:ascii="Times New Roman" w:eastAsia="Times New Roman" w:hAnsi="Times New Roman" w:cs="Times New Roman"/>
        </w:rPr>
        <w:t>, linguistic</w:t>
      </w:r>
      <w:r w:rsidR="005505BC" w:rsidRPr="00E46468">
        <w:rPr>
          <w:rFonts w:ascii="Times New Roman" w:eastAsia="Times New Roman" w:hAnsi="Times New Roman" w:cs="Times New Roman"/>
        </w:rPr>
        <w:t>,</w:t>
      </w:r>
      <w:r w:rsidR="00B112E4" w:rsidRPr="00E46468">
        <w:rPr>
          <w:rFonts w:ascii="Times New Roman" w:eastAsia="Times New Roman" w:hAnsi="Times New Roman" w:cs="Times New Roman"/>
        </w:rPr>
        <w:t xml:space="preserve"> and navigational.</w:t>
      </w:r>
    </w:p>
    <w:p w:rsidR="00B75DA8" w:rsidRPr="00E46468" w:rsidRDefault="00B75DA8" w:rsidP="006044D9">
      <w:pPr>
        <w:rPr>
          <w:rFonts w:ascii="Times New Roman" w:hAnsi="Times New Roman" w:cs="Times New Roman"/>
        </w:rPr>
      </w:pPr>
    </w:p>
    <w:p w:rsidR="0000088E" w:rsidRPr="00E46468" w:rsidRDefault="00B75DA8" w:rsidP="006044D9">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In devising questions for each of these dimen</w:t>
      </w:r>
      <w:r w:rsidR="000F2E8A" w:rsidRPr="00E46468">
        <w:rPr>
          <w:rFonts w:ascii="Times New Roman" w:eastAsia="Times New Roman" w:hAnsi="Times New Roman" w:cs="Times New Roman"/>
        </w:rPr>
        <w:t>sions, we were guided by six</w:t>
      </w:r>
      <w:r w:rsidRPr="00E46468">
        <w:rPr>
          <w:rFonts w:ascii="Times New Roman" w:eastAsia="Times New Roman" w:hAnsi="Times New Roman" w:cs="Times New Roman"/>
        </w:rPr>
        <w:t xml:space="preserve"> criteria. First, the question</w:t>
      </w:r>
      <w:r w:rsidR="00881B92" w:rsidRPr="00E46468">
        <w:rPr>
          <w:rFonts w:ascii="Times New Roman" w:eastAsia="Times New Roman" w:hAnsi="Times New Roman" w:cs="Times New Roman"/>
        </w:rPr>
        <w:t>s in our module</w:t>
      </w:r>
      <w:r w:rsidRPr="00E46468">
        <w:rPr>
          <w:rFonts w:ascii="Times New Roman" w:eastAsia="Times New Roman" w:hAnsi="Times New Roman" w:cs="Times New Roman"/>
        </w:rPr>
        <w:t xml:space="preserve"> need to reflect construct validity, i</w:t>
      </w:r>
      <w:r w:rsidR="00D43799" w:rsidRPr="00E46468">
        <w:rPr>
          <w:rFonts w:ascii="Times New Roman" w:eastAsia="Times New Roman" w:hAnsi="Times New Roman" w:cs="Times New Roman"/>
        </w:rPr>
        <w:t>.</w:t>
      </w:r>
      <w:r w:rsidRPr="00E46468">
        <w:rPr>
          <w:rFonts w:ascii="Times New Roman" w:eastAsia="Times New Roman" w:hAnsi="Times New Roman" w:cs="Times New Roman"/>
        </w:rPr>
        <w:t xml:space="preserve">e. </w:t>
      </w:r>
      <w:r w:rsidR="00D43799" w:rsidRPr="00E46468">
        <w:rPr>
          <w:rFonts w:ascii="Times New Roman" w:eastAsia="Times New Roman" w:hAnsi="Times New Roman" w:cs="Times New Roman"/>
        </w:rPr>
        <w:t>t</w:t>
      </w:r>
      <w:r w:rsidRPr="00E46468">
        <w:rPr>
          <w:rFonts w:ascii="Times New Roman" w:eastAsia="Times New Roman" w:hAnsi="Times New Roman" w:cs="Times New Roman"/>
        </w:rPr>
        <w:t>he degree to which</w:t>
      </w:r>
      <w:r w:rsidR="00D43799" w:rsidRPr="00E46468">
        <w:rPr>
          <w:rFonts w:ascii="Times New Roman" w:eastAsia="Times New Roman" w:hAnsi="Times New Roman" w:cs="Times New Roman"/>
        </w:rPr>
        <w:t xml:space="preserve"> the question is actually measuring integration, and not something else. To assure ourselves that questions meet this standard, we sought questions from existing surveys that had distributions of responses more or less commensurate with the range of answers to similar questions. In oth</w:t>
      </w:r>
      <w:r w:rsidR="0000088E" w:rsidRPr="00E46468">
        <w:rPr>
          <w:rFonts w:ascii="Times New Roman" w:eastAsia="Times New Roman" w:hAnsi="Times New Roman" w:cs="Times New Roman"/>
        </w:rPr>
        <w:t>er words, we discounted questions that yielded unusual distributions of responses compared to related questions</w:t>
      </w:r>
      <w:r w:rsidR="00D43799" w:rsidRPr="00E46468">
        <w:rPr>
          <w:rFonts w:ascii="Times New Roman" w:eastAsia="Times New Roman" w:hAnsi="Times New Roman" w:cs="Times New Roman"/>
        </w:rPr>
        <w:t xml:space="preserve"> as probably capturing something different from what was intended. </w:t>
      </w:r>
      <w:r w:rsidR="00D74E14" w:rsidRPr="00E46468">
        <w:rPr>
          <w:rFonts w:ascii="Times New Roman" w:eastAsia="Times New Roman" w:hAnsi="Times New Roman" w:cs="Times New Roman"/>
        </w:rPr>
        <w:t>Anothe</w:t>
      </w:r>
      <w:r w:rsidR="00F6037F" w:rsidRPr="00E46468">
        <w:rPr>
          <w:rFonts w:ascii="Times New Roman" w:eastAsia="Times New Roman" w:hAnsi="Times New Roman" w:cs="Times New Roman"/>
        </w:rPr>
        <w:t>r check comes from our pilot surveys</w:t>
      </w:r>
      <w:r w:rsidR="00D74E14" w:rsidRPr="00E46468">
        <w:rPr>
          <w:rFonts w:ascii="Times New Roman" w:eastAsia="Times New Roman" w:hAnsi="Times New Roman" w:cs="Times New Roman"/>
        </w:rPr>
        <w:t>. If we find that respondents who have been in their host country longer systematically reveal themselves less integrated in their host society (other things equal) we would investigate whether the question was measuring something different from our intentions.</w:t>
      </w:r>
    </w:p>
    <w:p w:rsidR="0000088E" w:rsidRPr="00E46468" w:rsidRDefault="0000088E" w:rsidP="006044D9">
      <w:pPr>
        <w:rPr>
          <w:rFonts w:ascii="Times New Roman" w:hAnsi="Times New Roman" w:cs="Times New Roman"/>
        </w:rPr>
      </w:pPr>
    </w:p>
    <w:p w:rsidR="00B75DA8" w:rsidRPr="00E46468" w:rsidRDefault="0000088E" w:rsidP="006044D9">
      <w:pPr>
        <w:rPr>
          <w:rFonts w:ascii="Times New Roman" w:hAnsi="Times New Roman" w:cs="Times New Roman"/>
        </w:rPr>
      </w:pPr>
      <w:r w:rsidRPr="00E46468">
        <w:rPr>
          <w:rFonts w:ascii="Times New Roman" w:hAnsi="Times New Roman" w:cs="Times New Roman"/>
        </w:rPr>
        <w:tab/>
      </w:r>
      <w:r w:rsidR="00D43799" w:rsidRPr="00E46468">
        <w:rPr>
          <w:rFonts w:ascii="Times New Roman" w:eastAsia="Times New Roman" w:hAnsi="Times New Roman" w:cs="Times New Roman"/>
        </w:rPr>
        <w:t xml:space="preserve">Second, the questions required clear directionality. </w:t>
      </w:r>
      <w:r w:rsidR="003A7DF6" w:rsidRPr="00E46468">
        <w:rPr>
          <w:rFonts w:ascii="Times New Roman" w:eastAsia="Times New Roman" w:hAnsi="Times New Roman" w:cs="Times New Roman"/>
        </w:rPr>
        <w:t xml:space="preserve">We see this clearly in our measures of linguistic and navigational integration, where each level of host country language facility or each step in navigating the health care system of the host country signals higher levels of integration. However, our pilots have made us wary as to whether one measure of social integration – being members of clubs with folks from different home countries – has the same feature of directionality. It may be that well-integrated second- or third-generation immigrants think of home country as the same as their host country, and report that their club members (all from the host country) are from the same home country as theirs. In this case, the most integrated in our sample would appear, by our measure, as integration failures on the social dimension. </w:t>
      </w:r>
      <w:r w:rsidR="00D43799" w:rsidRPr="00E46468">
        <w:rPr>
          <w:rFonts w:ascii="Times New Roman" w:eastAsia="Times New Roman" w:hAnsi="Times New Roman" w:cs="Times New Roman"/>
        </w:rPr>
        <w:t xml:space="preserve">This </w:t>
      </w:r>
      <w:r w:rsidR="003A7DF6" w:rsidRPr="00E46468">
        <w:rPr>
          <w:rFonts w:ascii="Times New Roman" w:eastAsia="Times New Roman" w:hAnsi="Times New Roman" w:cs="Times New Roman"/>
        </w:rPr>
        <w:t xml:space="preserve">question </w:t>
      </w:r>
      <w:r w:rsidR="00D43799" w:rsidRPr="00E46468">
        <w:rPr>
          <w:rFonts w:ascii="Times New Roman" w:eastAsia="Times New Roman" w:hAnsi="Times New Roman" w:cs="Times New Roman"/>
        </w:rPr>
        <w:t>would then lack directionality.</w:t>
      </w:r>
    </w:p>
    <w:p w:rsidR="000F2E8A" w:rsidRPr="00E46468" w:rsidRDefault="000F2E8A" w:rsidP="006044D9">
      <w:pPr>
        <w:rPr>
          <w:rFonts w:ascii="Times New Roman" w:hAnsi="Times New Roman" w:cs="Times New Roman"/>
        </w:rPr>
      </w:pPr>
    </w:p>
    <w:p w:rsidR="00BC088E" w:rsidRPr="00E46468" w:rsidRDefault="000F2E8A" w:rsidP="006044D9">
      <w:pPr>
        <w:rPr>
          <w:rFonts w:ascii="Times New Roman" w:eastAsia="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Third, the questions should not presuppose that cultural repertoires of the society in which immigrants were integrating</w:t>
      </w:r>
      <w:r w:rsidR="00C6145A" w:rsidRPr="00E46468">
        <w:rPr>
          <w:rFonts w:ascii="Times New Roman" w:eastAsia="Times New Roman" w:hAnsi="Times New Roman" w:cs="Times New Roman"/>
        </w:rPr>
        <w:t xml:space="preserve"> are to be emulated.</w:t>
      </w:r>
      <w:r w:rsidRPr="00E46468">
        <w:rPr>
          <w:rFonts w:ascii="Times New Roman" w:eastAsia="Times New Roman" w:hAnsi="Times New Roman" w:cs="Times New Roman"/>
        </w:rPr>
        <w:t xml:space="preserve"> To do so would be to conflate “integration” with “assimilation”. </w:t>
      </w:r>
      <w:r w:rsidR="00BC088E" w:rsidRPr="00E46468">
        <w:rPr>
          <w:rFonts w:ascii="Times New Roman" w:eastAsia="Times New Roman" w:hAnsi="Times New Roman" w:cs="Times New Roman"/>
        </w:rPr>
        <w:t>Doing so is a problem for two reasons. First, the notion of achieving success in a host country is conceptually different from adoption of the cultural practices of the dominant group in the host society. Second, and relatedly, burdening the integration measure with aspects of cultural adoption excludes the possibility of asking whether strategies of assimilation are associated with (or even cause) high degrees of integration. The more narrowly the concept of integration is conceived, the easier it is to study the relationship between it and related processes.</w:t>
      </w:r>
    </w:p>
    <w:p w:rsidR="00BC088E" w:rsidRPr="00E46468" w:rsidRDefault="00BC088E" w:rsidP="006044D9">
      <w:pPr>
        <w:rPr>
          <w:rFonts w:ascii="Times New Roman" w:eastAsia="Times New Roman" w:hAnsi="Times New Roman" w:cs="Times New Roman"/>
        </w:rPr>
      </w:pPr>
    </w:p>
    <w:p w:rsidR="00A25881" w:rsidRPr="00E46468" w:rsidRDefault="00BC088E" w:rsidP="006044D9">
      <w:pPr>
        <w:rPr>
          <w:rFonts w:ascii="Times New Roman" w:eastAsia="Times New Roman" w:hAnsi="Times New Roman" w:cs="Times New Roman"/>
        </w:rPr>
      </w:pPr>
      <w:r w:rsidRPr="00E46468">
        <w:rPr>
          <w:rFonts w:ascii="Times New Roman" w:eastAsia="Times New Roman" w:hAnsi="Times New Roman" w:cs="Times New Roman"/>
        </w:rPr>
        <w:tab/>
      </w:r>
      <w:r w:rsidR="000F2E8A" w:rsidRPr="00E46468">
        <w:rPr>
          <w:rFonts w:ascii="Times New Roman" w:eastAsia="Times New Roman" w:hAnsi="Times New Roman" w:cs="Times New Roman"/>
        </w:rPr>
        <w:t xml:space="preserve">But to avoid conflating these two related concepts turned out to be a challenging criterion. We rejected the notion popularized by Huntington in </w:t>
      </w:r>
      <w:r w:rsidR="000F2E8A" w:rsidRPr="00E46468">
        <w:rPr>
          <w:rFonts w:ascii="Times New Roman" w:eastAsia="Times New Roman" w:hAnsi="Times New Roman" w:cs="Times New Roman"/>
          <w:i/>
          <w:iCs/>
        </w:rPr>
        <w:t>Who Are We</w:t>
      </w:r>
      <w:r w:rsidR="00C6145A" w:rsidRPr="00E46468">
        <w:rPr>
          <w:rFonts w:ascii="Times New Roman" w:eastAsia="Times New Roman" w:hAnsi="Times New Roman" w:cs="Times New Roman"/>
          <w:i/>
          <w:iCs/>
        </w:rPr>
        <w:t>?</w:t>
      </w:r>
      <w:r w:rsidR="000F2E8A" w:rsidRPr="00E46468">
        <w:rPr>
          <w:rFonts w:ascii="Times New Roman" w:eastAsia="Times New Roman" w:hAnsi="Times New Roman" w:cs="Times New Roman"/>
        </w:rPr>
        <w:t xml:space="preserve"> (2004) in claiming that resembling Pro</w:t>
      </w:r>
      <w:r w:rsidR="00C6145A" w:rsidRPr="00E46468">
        <w:rPr>
          <w:rFonts w:ascii="Times New Roman" w:eastAsia="Times New Roman" w:hAnsi="Times New Roman" w:cs="Times New Roman"/>
        </w:rPr>
        <w:t>testants of European origin was</w:t>
      </w:r>
      <w:r w:rsidR="000F2E8A" w:rsidRPr="00E46468">
        <w:rPr>
          <w:rFonts w:ascii="Times New Roman" w:eastAsia="Times New Roman" w:hAnsi="Times New Roman" w:cs="Times New Roman"/>
        </w:rPr>
        <w:t xml:space="preserve"> the benchmark for integration. </w:t>
      </w:r>
      <w:r w:rsidR="00F36A4D" w:rsidRPr="00E46468">
        <w:rPr>
          <w:rFonts w:ascii="Times New Roman" w:eastAsia="Times New Roman" w:hAnsi="Times New Roman" w:cs="Times New Roman"/>
        </w:rPr>
        <w:t xml:space="preserve">Moreover, why should we think that baseball (rather than soccer) or apple pie (rather than tacos) represent America’s core culture? </w:t>
      </w:r>
      <w:r w:rsidR="00A25881" w:rsidRPr="00E46468">
        <w:rPr>
          <w:rFonts w:ascii="Times New Roman" w:eastAsia="Times New Roman" w:hAnsi="Times New Roman" w:cs="Times New Roman"/>
        </w:rPr>
        <w:t xml:space="preserve">Indeed </w:t>
      </w:r>
      <w:proofErr w:type="spellStart"/>
      <w:r w:rsidR="00A25881" w:rsidRPr="00E46468">
        <w:rPr>
          <w:rFonts w:ascii="Times New Roman" w:eastAsia="Times New Roman" w:hAnsi="Times New Roman" w:cs="Times New Roman"/>
        </w:rPr>
        <w:t>Schildkraut</w:t>
      </w:r>
      <w:proofErr w:type="spellEnd"/>
      <w:r w:rsidR="00A25881" w:rsidRPr="00E46468">
        <w:rPr>
          <w:rFonts w:ascii="Times New Roman" w:eastAsia="Times New Roman" w:hAnsi="Times New Roman" w:cs="Times New Roman"/>
        </w:rPr>
        <w:t xml:space="preserve"> (2005, 2011) reports that many rooted Americans contest values that Huntington sees as core to American culture. </w:t>
      </w:r>
      <w:r w:rsidR="00F36A4D" w:rsidRPr="00E46468">
        <w:rPr>
          <w:rFonts w:ascii="Times New Roman" w:eastAsia="Times New Roman" w:hAnsi="Times New Roman" w:cs="Times New Roman"/>
        </w:rPr>
        <w:t xml:space="preserve">Even in Europe, where some hold to a myth of </w:t>
      </w:r>
      <w:r w:rsidR="006217C8" w:rsidRPr="00E46468">
        <w:rPr>
          <w:rFonts w:ascii="Times New Roman" w:eastAsia="Times New Roman" w:hAnsi="Times New Roman" w:cs="Times New Roman"/>
        </w:rPr>
        <w:t>a “true” cu</w:t>
      </w:r>
      <w:r w:rsidR="00552793" w:rsidRPr="00E46468">
        <w:rPr>
          <w:rFonts w:ascii="Times New Roman" w:eastAsia="Times New Roman" w:hAnsi="Times New Roman" w:cs="Times New Roman"/>
        </w:rPr>
        <w:t xml:space="preserve">ltural core (e.g., </w:t>
      </w:r>
      <w:proofErr w:type="spellStart"/>
      <w:r w:rsidR="00552793" w:rsidRPr="00E46468">
        <w:rPr>
          <w:rFonts w:ascii="Times New Roman" w:eastAsia="Times New Roman" w:hAnsi="Times New Roman" w:cs="Times New Roman"/>
        </w:rPr>
        <w:t>Lebovics</w:t>
      </w:r>
      <w:proofErr w:type="spellEnd"/>
      <w:r w:rsidR="00552793" w:rsidRPr="00E46468">
        <w:rPr>
          <w:rFonts w:ascii="Times New Roman" w:eastAsia="Times New Roman" w:hAnsi="Times New Roman" w:cs="Times New Roman"/>
        </w:rPr>
        <w:t xml:space="preserve"> 1992</w:t>
      </w:r>
      <w:r w:rsidR="006217C8" w:rsidRPr="00E46468">
        <w:rPr>
          <w:rFonts w:ascii="Times New Roman" w:eastAsia="Times New Roman" w:hAnsi="Times New Roman" w:cs="Times New Roman"/>
          <w:i/>
          <w:iCs/>
        </w:rPr>
        <w:t>)</w:t>
      </w:r>
      <w:r w:rsidR="006217C8" w:rsidRPr="00E46468">
        <w:rPr>
          <w:rFonts w:ascii="Times New Roman" w:eastAsia="Times New Roman" w:hAnsi="Times New Roman" w:cs="Times New Roman"/>
        </w:rPr>
        <w:t>, defining that core is no simple matter. T</w:t>
      </w:r>
      <w:r w:rsidR="000F2E8A" w:rsidRPr="00E46468">
        <w:rPr>
          <w:rFonts w:ascii="Times New Roman" w:eastAsia="Times New Roman" w:hAnsi="Times New Roman" w:cs="Times New Roman"/>
        </w:rPr>
        <w:t xml:space="preserve">he attempt by President Sarkozy of France in using social media to determine what constitutes a French person to serve as a model for integration was a nonstarter as few could agree to a common notion of who or what was truly French. </w:t>
      </w:r>
    </w:p>
    <w:p w:rsidR="00A25881" w:rsidRPr="00E46468" w:rsidRDefault="00A25881" w:rsidP="006044D9">
      <w:pPr>
        <w:rPr>
          <w:rFonts w:ascii="Times New Roman" w:eastAsia="Times New Roman" w:hAnsi="Times New Roman" w:cs="Times New Roman"/>
        </w:rPr>
      </w:pPr>
    </w:p>
    <w:p w:rsidR="000F2E8A" w:rsidRPr="00E46468" w:rsidRDefault="00A25881" w:rsidP="006044D9">
      <w:pPr>
        <w:rPr>
          <w:rFonts w:ascii="Times New Roman" w:hAnsi="Times New Roman" w:cs="Times New Roman"/>
        </w:rPr>
      </w:pPr>
      <w:r w:rsidRPr="00E46468">
        <w:rPr>
          <w:rFonts w:ascii="Times New Roman" w:eastAsia="Times New Roman" w:hAnsi="Times New Roman" w:cs="Times New Roman"/>
        </w:rPr>
        <w:tab/>
      </w:r>
      <w:r w:rsidR="0076128C" w:rsidRPr="00E46468">
        <w:rPr>
          <w:rFonts w:ascii="Times New Roman" w:eastAsia="Times New Roman" w:hAnsi="Times New Roman" w:cs="Times New Roman"/>
        </w:rPr>
        <w:t>To preview our solution, we ask immigrants how they conceive of their home</w:t>
      </w:r>
      <w:r w:rsidR="003F01AB" w:rsidRPr="00E46468">
        <w:rPr>
          <w:rFonts w:ascii="Times New Roman" w:eastAsia="Times New Roman" w:hAnsi="Times New Roman" w:cs="Times New Roman"/>
        </w:rPr>
        <w:t xml:space="preserve"> (or ancestral)</w:t>
      </w:r>
      <w:r w:rsidR="0076128C" w:rsidRPr="00E46468">
        <w:rPr>
          <w:rFonts w:ascii="Times New Roman" w:eastAsia="Times New Roman" w:hAnsi="Times New Roman" w:cs="Times New Roman"/>
        </w:rPr>
        <w:t xml:space="preserve"> country identities, and then ask if they have social and other fo</w:t>
      </w:r>
      <w:r w:rsidR="006217C8" w:rsidRPr="00E46468">
        <w:rPr>
          <w:rFonts w:ascii="Times New Roman" w:eastAsia="Times New Roman" w:hAnsi="Times New Roman" w:cs="Times New Roman"/>
        </w:rPr>
        <w:t>rms of associations with native born citizens</w:t>
      </w:r>
      <w:r w:rsidR="0076128C" w:rsidRPr="00E46468">
        <w:rPr>
          <w:rFonts w:ascii="Times New Roman" w:eastAsia="Times New Roman" w:hAnsi="Times New Roman" w:cs="Times New Roman"/>
        </w:rPr>
        <w:t xml:space="preserve"> of their host country from different home country backgrounds</w:t>
      </w:r>
      <w:r w:rsidRPr="00E46468">
        <w:rPr>
          <w:rFonts w:ascii="Times New Roman" w:eastAsia="Times New Roman" w:hAnsi="Times New Roman" w:cs="Times New Roman"/>
        </w:rPr>
        <w:t xml:space="preserve"> without privileging any ethnic, racial or religious heritage as core</w:t>
      </w:r>
      <w:r w:rsidR="0076128C" w:rsidRPr="00E46468">
        <w:rPr>
          <w:rFonts w:ascii="Times New Roman" w:eastAsia="Times New Roman" w:hAnsi="Times New Roman" w:cs="Times New Roman"/>
        </w:rPr>
        <w:t xml:space="preserve">. This approach boils down to whether immigrant families develop network ties with </w:t>
      </w:r>
      <w:r w:rsidR="00F36A4D" w:rsidRPr="00E46468">
        <w:rPr>
          <w:rFonts w:ascii="Times New Roman" w:eastAsia="Times New Roman" w:hAnsi="Times New Roman" w:cs="Times New Roman"/>
        </w:rPr>
        <w:t xml:space="preserve">host country </w:t>
      </w:r>
      <w:r w:rsidR="00852A8E" w:rsidRPr="00E46468">
        <w:rPr>
          <w:rFonts w:ascii="Times New Roman" w:eastAsia="Times New Roman" w:hAnsi="Times New Roman" w:cs="Times New Roman"/>
        </w:rPr>
        <w:t xml:space="preserve">native born citizens </w:t>
      </w:r>
      <w:r w:rsidR="0076128C" w:rsidRPr="00E46468">
        <w:rPr>
          <w:rFonts w:ascii="Times New Roman" w:eastAsia="Times New Roman" w:hAnsi="Times New Roman" w:cs="Times New Roman"/>
        </w:rPr>
        <w:t>from different home country backgrounds. We believe this solution captures our everyday notion of integration.</w:t>
      </w:r>
      <w:r w:rsidR="000F2E8A" w:rsidRPr="00E46468">
        <w:rPr>
          <w:rFonts w:ascii="Times New Roman" w:eastAsia="Times New Roman" w:hAnsi="Times New Roman" w:cs="Times New Roman"/>
        </w:rPr>
        <w:t xml:space="preserve"> </w:t>
      </w:r>
    </w:p>
    <w:p w:rsidR="00D43799" w:rsidRPr="00E46468" w:rsidRDefault="00D43799" w:rsidP="006044D9">
      <w:pPr>
        <w:rPr>
          <w:rFonts w:ascii="Times New Roman" w:hAnsi="Times New Roman" w:cs="Times New Roman"/>
        </w:rPr>
      </w:pPr>
    </w:p>
    <w:p w:rsidR="00812152" w:rsidRDefault="000F2E8A" w:rsidP="006044D9">
      <w:pPr>
        <w:rPr>
          <w:rFonts w:ascii="Times New Roman" w:eastAsia="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Fourth</w:t>
      </w:r>
      <w:r w:rsidR="00D43799" w:rsidRPr="00E46468">
        <w:rPr>
          <w:rFonts w:ascii="Times New Roman" w:eastAsia="Times New Roman" w:hAnsi="Times New Roman" w:cs="Times New Roman"/>
        </w:rPr>
        <w:t xml:space="preserve">, our questions need to translate well into different national </w:t>
      </w:r>
      <w:r w:rsidR="000A1FBA" w:rsidRPr="00E46468">
        <w:rPr>
          <w:rFonts w:ascii="Times New Roman" w:eastAsia="Times New Roman" w:hAnsi="Times New Roman" w:cs="Times New Roman"/>
        </w:rPr>
        <w:t xml:space="preserve">and local </w:t>
      </w:r>
      <w:r w:rsidR="00D43799" w:rsidRPr="00E46468">
        <w:rPr>
          <w:rFonts w:ascii="Times New Roman" w:eastAsia="Times New Roman" w:hAnsi="Times New Roman" w:cs="Times New Roman"/>
        </w:rPr>
        <w:t xml:space="preserve">environments. </w:t>
      </w:r>
      <w:r w:rsidR="00432802" w:rsidRPr="00E46468">
        <w:rPr>
          <w:rFonts w:ascii="Times New Roman" w:eastAsia="Times New Roman" w:hAnsi="Times New Roman" w:cs="Times New Roman"/>
        </w:rPr>
        <w:t xml:space="preserve">Asking about drivers licenses for immigrant communities living in world cities has a different meaning from those living in suburbs. </w:t>
      </w:r>
      <w:r w:rsidR="00881B92" w:rsidRPr="00E46468">
        <w:rPr>
          <w:rFonts w:ascii="Times New Roman" w:eastAsia="Times New Roman" w:hAnsi="Times New Roman" w:cs="Times New Roman"/>
        </w:rPr>
        <w:t xml:space="preserve">We thus needed to avoid questions that would reveal differences due to local conditions rather than integration success. </w:t>
      </w:r>
    </w:p>
    <w:p w:rsidR="00812152" w:rsidRDefault="00812152" w:rsidP="006044D9">
      <w:pPr>
        <w:rPr>
          <w:rFonts w:ascii="Times New Roman" w:eastAsia="Times New Roman" w:hAnsi="Times New Roman" w:cs="Times New Roman"/>
        </w:rPr>
      </w:pPr>
    </w:p>
    <w:p w:rsidR="00D43799" w:rsidRPr="00E46468" w:rsidRDefault="00812152" w:rsidP="006044D9">
      <w:pPr>
        <w:rPr>
          <w:rFonts w:ascii="Times New Roman" w:hAnsi="Times New Roman" w:cs="Times New Roman"/>
        </w:rPr>
      </w:pPr>
      <w:r>
        <w:rPr>
          <w:rFonts w:ascii="Times New Roman" w:eastAsia="Times New Roman" w:hAnsi="Times New Roman" w:cs="Times New Roman"/>
        </w:rPr>
        <w:tab/>
      </w:r>
      <w:r w:rsidR="000F2E8A" w:rsidRPr="00E46468">
        <w:rPr>
          <w:rFonts w:ascii="Times New Roman" w:eastAsia="Times New Roman" w:hAnsi="Times New Roman" w:cs="Times New Roman"/>
        </w:rPr>
        <w:t>Fifth</w:t>
      </w:r>
      <w:r w:rsidR="00432802" w:rsidRPr="00E46468">
        <w:rPr>
          <w:rFonts w:ascii="Times New Roman" w:eastAsia="Times New Roman" w:hAnsi="Times New Roman" w:cs="Times New Roman"/>
        </w:rPr>
        <w:t>, the questions need to be adjustable to differing modes of administration – they need to be applicable for phone surveys, door-to-door surveys, and surveys done through mobile technologies. Asking respondents to report their interpretation of a picture</w:t>
      </w:r>
      <w:r w:rsidR="00881B92" w:rsidRPr="00E46468">
        <w:rPr>
          <w:rFonts w:ascii="Times New Roman" w:eastAsia="Times New Roman" w:hAnsi="Times New Roman" w:cs="Times New Roman"/>
        </w:rPr>
        <w:t>, for example,</w:t>
      </w:r>
      <w:r w:rsidR="00432802" w:rsidRPr="00E46468">
        <w:rPr>
          <w:rFonts w:ascii="Times New Roman" w:eastAsia="Times New Roman" w:hAnsi="Times New Roman" w:cs="Times New Roman"/>
        </w:rPr>
        <w:t xml:space="preserve"> would work on a</w:t>
      </w:r>
      <w:r w:rsidR="0000088E" w:rsidRPr="00E46468">
        <w:rPr>
          <w:rFonts w:ascii="Times New Roman" w:eastAsia="Times New Roman" w:hAnsi="Times New Roman" w:cs="Times New Roman"/>
        </w:rPr>
        <w:t xml:space="preserve"> tablet</w:t>
      </w:r>
      <w:r w:rsidR="00432802" w:rsidRPr="00E46468">
        <w:rPr>
          <w:rFonts w:ascii="Times New Roman" w:eastAsia="Times New Roman" w:hAnsi="Times New Roman" w:cs="Times New Roman"/>
        </w:rPr>
        <w:t xml:space="preserve"> but not on a phone interview. </w:t>
      </w:r>
    </w:p>
    <w:p w:rsidR="00432802" w:rsidRPr="00E46468" w:rsidRDefault="00432802" w:rsidP="006044D9">
      <w:pPr>
        <w:rPr>
          <w:rFonts w:ascii="Times New Roman" w:hAnsi="Times New Roman" w:cs="Times New Roman"/>
        </w:rPr>
      </w:pPr>
    </w:p>
    <w:p w:rsidR="00432802" w:rsidRPr="00E46468" w:rsidRDefault="005C64D6" w:rsidP="006044D9">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Sixth and f</w:t>
      </w:r>
      <w:r w:rsidR="000F2E8A" w:rsidRPr="00E46468">
        <w:rPr>
          <w:rFonts w:ascii="Times New Roman" w:eastAsia="Times New Roman" w:hAnsi="Times New Roman" w:cs="Times New Roman"/>
        </w:rPr>
        <w:t>inally</w:t>
      </w:r>
      <w:r w:rsidR="000A1FBA" w:rsidRPr="00E46468">
        <w:rPr>
          <w:rFonts w:ascii="Times New Roman" w:eastAsia="Times New Roman" w:hAnsi="Times New Roman" w:cs="Times New Roman"/>
        </w:rPr>
        <w:t>, our questions need</w:t>
      </w:r>
      <w:r w:rsidR="00432802" w:rsidRPr="00E46468">
        <w:rPr>
          <w:rFonts w:ascii="Times New Roman" w:eastAsia="Times New Roman" w:hAnsi="Times New Roman" w:cs="Times New Roman"/>
        </w:rPr>
        <w:t xml:space="preserve"> to yield variation</w:t>
      </w:r>
      <w:r w:rsidR="00881B92" w:rsidRPr="00E46468">
        <w:rPr>
          <w:rFonts w:ascii="Times New Roman" w:eastAsia="Times New Roman" w:hAnsi="Times New Roman" w:cs="Times New Roman"/>
        </w:rPr>
        <w:t xml:space="preserve"> across responses. One of our</w:t>
      </w:r>
      <w:r w:rsidR="00432802" w:rsidRPr="00E46468">
        <w:rPr>
          <w:rFonts w:ascii="Times New Roman" w:eastAsia="Times New Roman" w:hAnsi="Times New Roman" w:cs="Times New Roman"/>
        </w:rPr>
        <w:t xml:space="preserve"> key concerns in examining the descriptive statistics in national surveys was whether the answers across immigrant respondents had a normal distribution. The greater a question was able to distinguish among different levels of integration, the more useful it would be in future analysis.</w:t>
      </w:r>
    </w:p>
    <w:p w:rsidR="00771645" w:rsidRPr="00E46468" w:rsidRDefault="00771645" w:rsidP="006044D9">
      <w:pPr>
        <w:rPr>
          <w:rFonts w:ascii="Times New Roman" w:hAnsi="Times New Roman" w:cs="Times New Roman"/>
        </w:rPr>
      </w:pPr>
    </w:p>
    <w:p w:rsidR="00771645" w:rsidRPr="00E46468" w:rsidRDefault="00771645" w:rsidP="00713F00">
      <w:pPr>
        <w:outlineLvl w:val="0"/>
        <w:rPr>
          <w:rFonts w:ascii="Times New Roman" w:hAnsi="Times New Roman" w:cs="Times New Roman"/>
          <w:b/>
        </w:rPr>
      </w:pPr>
      <w:r w:rsidRPr="00E46468">
        <w:rPr>
          <w:rFonts w:ascii="Times New Roman" w:eastAsia="Times New Roman" w:hAnsi="Times New Roman" w:cs="Times New Roman"/>
          <w:b/>
          <w:bCs/>
        </w:rPr>
        <w:t>4. The Questionnaire</w:t>
      </w:r>
    </w:p>
    <w:p w:rsidR="005C64D6" w:rsidRPr="00E46468" w:rsidRDefault="005C64D6" w:rsidP="006044D9">
      <w:pPr>
        <w:rPr>
          <w:rFonts w:ascii="Times New Roman" w:hAnsi="Times New Roman" w:cs="Times New Roman"/>
          <w:b/>
        </w:rPr>
      </w:pPr>
    </w:p>
    <w:p w:rsidR="009E6304" w:rsidRPr="00E46468" w:rsidRDefault="009E6304" w:rsidP="006044D9">
      <w:pPr>
        <w:rPr>
          <w:rFonts w:ascii="Times New Roman" w:hAnsi="Times New Roman" w:cs="Times New Roman"/>
        </w:rPr>
      </w:pPr>
      <w:r w:rsidRPr="00E46468">
        <w:rPr>
          <w:rFonts w:ascii="Times New Roman" w:hAnsi="Times New Roman" w:cs="Times New Roman"/>
          <w:b/>
        </w:rPr>
        <w:tab/>
      </w:r>
      <w:r w:rsidRPr="00E46468">
        <w:rPr>
          <w:rFonts w:ascii="Times New Roman" w:hAnsi="Times New Roman" w:cs="Times New Roman"/>
        </w:rPr>
        <w:t xml:space="preserve">In this section we provide an overview of </w:t>
      </w:r>
      <w:r w:rsidR="00011A66" w:rsidRPr="00E46468">
        <w:rPr>
          <w:rFonts w:ascii="Times New Roman" w:hAnsi="Times New Roman" w:cs="Times New Roman"/>
        </w:rPr>
        <w:t>our initial pilot</w:t>
      </w:r>
      <w:r w:rsidRPr="00E46468">
        <w:rPr>
          <w:rFonts w:ascii="Times New Roman" w:hAnsi="Times New Roman" w:cs="Times New Roman"/>
        </w:rPr>
        <w:t xml:space="preserve"> questions associated with each of the dimensions</w:t>
      </w:r>
      <w:r w:rsidR="00011A66" w:rsidRPr="00E46468">
        <w:rPr>
          <w:rFonts w:ascii="Times New Roman" w:hAnsi="Times New Roman" w:cs="Times New Roman"/>
        </w:rPr>
        <w:t xml:space="preserve"> that we derived from the literature</w:t>
      </w:r>
      <w:r w:rsidRPr="00E46468">
        <w:rPr>
          <w:rFonts w:ascii="Times New Roman" w:hAnsi="Times New Roman" w:cs="Times New Roman"/>
        </w:rPr>
        <w:t xml:space="preserve">. We </w:t>
      </w:r>
      <w:r w:rsidR="00011A66" w:rsidRPr="00E46468">
        <w:rPr>
          <w:rFonts w:ascii="Times New Roman" w:hAnsi="Times New Roman" w:cs="Times New Roman"/>
        </w:rPr>
        <w:t>a</w:t>
      </w:r>
      <w:r w:rsidRPr="00E46468">
        <w:rPr>
          <w:rFonts w:ascii="Times New Roman" w:hAnsi="Times New Roman" w:cs="Times New Roman"/>
        </w:rPr>
        <w:t xml:space="preserve">dministered </w:t>
      </w:r>
      <w:r w:rsidR="00344B10" w:rsidRPr="00E46468">
        <w:rPr>
          <w:rFonts w:ascii="Times New Roman" w:hAnsi="Times New Roman" w:cs="Times New Roman"/>
        </w:rPr>
        <w:t>the survey</w:t>
      </w:r>
      <w:r w:rsidRPr="00E46468">
        <w:rPr>
          <w:rFonts w:ascii="Times New Roman" w:hAnsi="Times New Roman" w:cs="Times New Roman"/>
        </w:rPr>
        <w:t xml:space="preserve"> in the U</w:t>
      </w:r>
      <w:r w:rsidR="00344B10" w:rsidRPr="00E46468">
        <w:rPr>
          <w:rFonts w:ascii="Times New Roman" w:hAnsi="Times New Roman" w:cs="Times New Roman"/>
        </w:rPr>
        <w:t>nited States</w:t>
      </w:r>
      <w:r w:rsidRPr="00E46468">
        <w:rPr>
          <w:rFonts w:ascii="Times New Roman" w:hAnsi="Times New Roman" w:cs="Times New Roman"/>
        </w:rPr>
        <w:t xml:space="preserve"> </w:t>
      </w:r>
      <w:r w:rsidR="00344B10" w:rsidRPr="00E46468">
        <w:rPr>
          <w:rFonts w:ascii="Times New Roman" w:hAnsi="Times New Roman" w:cs="Times New Roman"/>
        </w:rPr>
        <w:t xml:space="preserve">using the online survey software, </w:t>
      </w:r>
      <w:proofErr w:type="spellStart"/>
      <w:r w:rsidRPr="00E46468">
        <w:rPr>
          <w:rFonts w:ascii="Times New Roman" w:hAnsi="Times New Roman" w:cs="Times New Roman"/>
        </w:rPr>
        <w:t>Qualtrics</w:t>
      </w:r>
      <w:proofErr w:type="spellEnd"/>
      <w:r w:rsidR="00344B10" w:rsidRPr="00E46468">
        <w:rPr>
          <w:rFonts w:ascii="Times New Roman" w:hAnsi="Times New Roman" w:cs="Times New Roman"/>
        </w:rPr>
        <w:t>. For the purposes of this study, respondents’</w:t>
      </w:r>
      <w:r w:rsidRPr="00E46468">
        <w:rPr>
          <w:rFonts w:ascii="Times New Roman" w:hAnsi="Times New Roman" w:cs="Times New Roman"/>
        </w:rPr>
        <w:t xml:space="preserve"> </w:t>
      </w:r>
      <w:r w:rsidR="00344B10" w:rsidRPr="00E46468">
        <w:rPr>
          <w:rFonts w:ascii="Times New Roman" w:hAnsi="Times New Roman" w:cs="Times New Roman"/>
        </w:rPr>
        <w:t>“</w:t>
      </w:r>
      <w:r w:rsidRPr="00E46468">
        <w:rPr>
          <w:rFonts w:ascii="Times New Roman" w:hAnsi="Times New Roman" w:cs="Times New Roman"/>
        </w:rPr>
        <w:t>host country</w:t>
      </w:r>
      <w:r w:rsidR="00344B10" w:rsidRPr="00E46468">
        <w:rPr>
          <w:rFonts w:ascii="Times New Roman" w:hAnsi="Times New Roman" w:cs="Times New Roman"/>
        </w:rPr>
        <w:t xml:space="preserve">” refers to the United States and its </w:t>
      </w:r>
      <w:r w:rsidRPr="00E46468">
        <w:rPr>
          <w:rFonts w:ascii="Times New Roman" w:hAnsi="Times New Roman" w:cs="Times New Roman"/>
        </w:rPr>
        <w:t>citizens as Americans. This of course would be altered for administration in other countries.</w:t>
      </w:r>
      <w:r w:rsidR="00771645" w:rsidRPr="00E46468">
        <w:rPr>
          <w:rFonts w:ascii="Times New Roman" w:hAnsi="Times New Roman" w:cs="Times New Roman"/>
          <w:b/>
        </w:rPr>
        <w:tab/>
      </w:r>
    </w:p>
    <w:p w:rsidR="009E6304" w:rsidRPr="00E46468" w:rsidRDefault="009E6304" w:rsidP="006044D9">
      <w:pPr>
        <w:rPr>
          <w:rFonts w:ascii="Times New Roman" w:hAnsi="Times New Roman" w:cs="Times New Roman"/>
          <w:b/>
        </w:rPr>
      </w:pPr>
    </w:p>
    <w:p w:rsidR="00771645" w:rsidRPr="00E46468" w:rsidRDefault="009E6304" w:rsidP="006044D9">
      <w:pPr>
        <w:rPr>
          <w:rFonts w:ascii="Times New Roman" w:hAnsi="Times New Roman" w:cs="Times New Roman"/>
        </w:rPr>
      </w:pPr>
      <w:r w:rsidRPr="00E46468">
        <w:rPr>
          <w:rFonts w:ascii="Times New Roman" w:hAnsi="Times New Roman" w:cs="Times New Roman"/>
          <w:b/>
        </w:rPr>
        <w:tab/>
      </w:r>
      <w:r w:rsidR="00011A66" w:rsidRPr="00E46468">
        <w:rPr>
          <w:rFonts w:ascii="Times New Roman" w:eastAsia="Times New Roman" w:hAnsi="Times New Roman" w:cs="Times New Roman"/>
        </w:rPr>
        <w:t>The questionnaire began</w:t>
      </w:r>
      <w:r w:rsidR="003D4415" w:rsidRPr="00E46468">
        <w:rPr>
          <w:rFonts w:ascii="Times New Roman" w:eastAsia="Times New Roman" w:hAnsi="Times New Roman" w:cs="Times New Roman"/>
        </w:rPr>
        <w:t xml:space="preserve"> with a set of standard demographic questions concerning gender, age, country of birth, date of arrival in host country, type of visa upon first arrival, </w:t>
      </w:r>
      <w:r w:rsidR="00391303" w:rsidRPr="00E46468">
        <w:rPr>
          <w:rFonts w:ascii="Times New Roman" w:eastAsia="Times New Roman" w:hAnsi="Times New Roman" w:cs="Times New Roman"/>
        </w:rPr>
        <w:t>citizenship status,</w:t>
      </w:r>
      <w:r w:rsidR="003D4415" w:rsidRPr="00E46468">
        <w:rPr>
          <w:rFonts w:ascii="Times New Roman" w:eastAsia="Times New Roman" w:hAnsi="Times New Roman" w:cs="Times New Roman"/>
        </w:rPr>
        <w:t xml:space="preserve"> </w:t>
      </w:r>
      <w:r w:rsidR="00391303" w:rsidRPr="00E46468">
        <w:rPr>
          <w:rFonts w:ascii="Times New Roman" w:eastAsia="Times New Roman" w:hAnsi="Times New Roman" w:cs="Times New Roman"/>
        </w:rPr>
        <w:t xml:space="preserve">education (and in which country was it provided), marriage/relationship status, nationality of spouse/partner, number and given names of children, aspirations for their children’s education, zip code, and </w:t>
      </w:r>
      <w:r w:rsidR="003D4415" w:rsidRPr="00E46468">
        <w:rPr>
          <w:rFonts w:ascii="Times New Roman" w:eastAsia="Times New Roman" w:hAnsi="Times New Roman" w:cs="Times New Roman"/>
        </w:rPr>
        <w:t>national origin of parents and grandparents. It then seeks a benchmark for the ancestral country with which the respondent most identifies</w:t>
      </w:r>
      <w:r w:rsidR="005C64D6" w:rsidRPr="00E46468">
        <w:rPr>
          <w:rFonts w:ascii="Times New Roman" w:eastAsia="Times New Roman" w:hAnsi="Times New Roman" w:cs="Times New Roman"/>
        </w:rPr>
        <w:t>, what we refer to as respondent’s “pipe country”</w:t>
      </w:r>
      <w:r w:rsidR="003D4415" w:rsidRPr="00E46468">
        <w:rPr>
          <w:rFonts w:ascii="Times New Roman" w:eastAsia="Times New Roman" w:hAnsi="Times New Roman" w:cs="Times New Roman"/>
        </w:rPr>
        <w:t>.</w:t>
      </w:r>
      <w:r w:rsidR="003D4415" w:rsidRPr="00E46468">
        <w:rPr>
          <w:rStyle w:val="FootnoteReference"/>
          <w:rFonts w:ascii="Times New Roman" w:eastAsia="Times New Roman" w:hAnsi="Times New Roman" w:cs="Times New Roman"/>
        </w:rPr>
        <w:footnoteReference w:id="2"/>
      </w:r>
      <w:r w:rsidR="005C64D6" w:rsidRPr="00E46468">
        <w:rPr>
          <w:rFonts w:ascii="Times New Roman" w:eastAsia="Times New Roman" w:hAnsi="Times New Roman" w:cs="Times New Roman"/>
        </w:rPr>
        <w:t xml:space="preserve"> None of the answers to these questions go into our proposed index; rather they are the background information that is essential for any interpretive exercise.</w:t>
      </w:r>
    </w:p>
    <w:p w:rsidR="00391303" w:rsidRPr="00E46468" w:rsidRDefault="00391303" w:rsidP="006044D9">
      <w:pPr>
        <w:rPr>
          <w:rFonts w:ascii="Times New Roman" w:hAnsi="Times New Roman" w:cs="Times New Roman"/>
        </w:rPr>
      </w:pPr>
    </w:p>
    <w:p w:rsidR="00391303" w:rsidRPr="00E46468" w:rsidRDefault="00391303" w:rsidP="00840692">
      <w:pPr>
        <w:autoSpaceDE w:val="0"/>
        <w:autoSpaceDN w:val="0"/>
        <w:adjustRightInd w:val="0"/>
        <w:rPr>
          <w:rFonts w:ascii="Times New Roman" w:hAnsi="Times New Roman" w:cs="Times New Roman"/>
          <w:color w:val="111111"/>
        </w:rPr>
      </w:pPr>
      <w:r w:rsidRPr="00E46468">
        <w:rPr>
          <w:rFonts w:ascii="Times New Roman" w:hAnsi="Times New Roman" w:cs="Times New Roman"/>
        </w:rPr>
        <w:tab/>
      </w:r>
      <w:r w:rsidRPr="00E46468">
        <w:rPr>
          <w:rFonts w:ascii="Times New Roman" w:eastAsia="Times New Roman" w:hAnsi="Times New Roman" w:cs="Times New Roman"/>
        </w:rPr>
        <w:t xml:space="preserve">The questionnaire then moves on to the dimensions of integration, the first being </w:t>
      </w:r>
      <w:r w:rsidRPr="00E46468">
        <w:rPr>
          <w:rFonts w:ascii="Times New Roman" w:eastAsia="Times New Roman" w:hAnsi="Times New Roman" w:cs="Times New Roman"/>
          <w:i/>
          <w:iCs/>
        </w:rPr>
        <w:t>psychological</w:t>
      </w:r>
      <w:r w:rsidRPr="00E46468">
        <w:rPr>
          <w:rFonts w:ascii="Times New Roman" w:eastAsia="Times New Roman" w:hAnsi="Times New Roman" w:cs="Times New Roman"/>
        </w:rPr>
        <w:t>. We first ask</w:t>
      </w:r>
      <w:r w:rsidR="005C64D6" w:rsidRPr="00E46468">
        <w:rPr>
          <w:rFonts w:ascii="Times New Roman" w:eastAsia="Times New Roman" w:hAnsi="Times New Roman" w:cs="Times New Roman"/>
        </w:rPr>
        <w:t>, providing a five-point Likert scale for answers,</w:t>
      </w:r>
      <w:r w:rsidRPr="00E46468">
        <w:rPr>
          <w:rFonts w:ascii="Times New Roman" w:eastAsia="Times New Roman" w:hAnsi="Times New Roman" w:cs="Times New Roman"/>
        </w:rPr>
        <w:t xml:space="preserve"> “Please tell us how much you agree or disagree with the following statement: ‘I feel a close connection with the United States</w:t>
      </w:r>
      <w:r w:rsidR="005C64D6" w:rsidRPr="00E46468">
        <w:rPr>
          <w:rFonts w:ascii="Times New Roman" w:eastAsia="Times New Roman" w:hAnsi="Times New Roman" w:cs="Times New Roman"/>
        </w:rPr>
        <w:t>.’</w:t>
      </w:r>
      <w:r w:rsidR="00CE6C20" w:rsidRPr="00E46468">
        <w:rPr>
          <w:rFonts w:ascii="Times New Roman" w:eastAsia="Times New Roman" w:hAnsi="Times New Roman" w:cs="Times New Roman"/>
        </w:rPr>
        <w:t>”</w:t>
      </w:r>
      <w:r w:rsidRPr="00E46468">
        <w:rPr>
          <w:rFonts w:ascii="Times New Roman" w:eastAsia="Times New Roman" w:hAnsi="Times New Roman" w:cs="Times New Roman"/>
        </w:rPr>
        <w:t xml:space="preserve"> We then ask </w:t>
      </w:r>
      <w:r w:rsidR="005C64D6" w:rsidRPr="00E46468">
        <w:rPr>
          <w:rFonts w:ascii="Times New Roman" w:eastAsia="Times New Roman" w:hAnsi="Times New Roman" w:cs="Times New Roman"/>
        </w:rPr>
        <w:t xml:space="preserve">respondents </w:t>
      </w:r>
      <w:r w:rsidRPr="00E46468">
        <w:rPr>
          <w:rFonts w:ascii="Times New Roman" w:eastAsia="Times New Roman" w:hAnsi="Times New Roman" w:cs="Times New Roman"/>
        </w:rPr>
        <w:t>their degree of generalized trust, their trust of Americans, and then their trust in people of their pipe country. (</w:t>
      </w:r>
      <w:r w:rsidR="009E6304" w:rsidRPr="00E46468">
        <w:rPr>
          <w:rFonts w:ascii="Times New Roman" w:eastAsia="Times New Roman" w:hAnsi="Times New Roman" w:cs="Times New Roman"/>
        </w:rPr>
        <w:t>Since the generalized trust question comes first, we can anchor responses to host/</w:t>
      </w:r>
      <w:r w:rsidR="00344B10" w:rsidRPr="00E46468">
        <w:rPr>
          <w:rFonts w:ascii="Times New Roman" w:eastAsia="Times New Roman" w:hAnsi="Times New Roman" w:cs="Times New Roman"/>
        </w:rPr>
        <w:t>pipe</w:t>
      </w:r>
      <w:r w:rsidR="009E6304" w:rsidRPr="00E46468">
        <w:rPr>
          <w:rFonts w:ascii="Times New Roman" w:eastAsia="Times New Roman" w:hAnsi="Times New Roman" w:cs="Times New Roman"/>
        </w:rPr>
        <w:t xml:space="preserve"> country with the generalized trust measure. </w:t>
      </w:r>
      <w:r w:rsidRPr="00E46468">
        <w:rPr>
          <w:rFonts w:ascii="Times New Roman" w:eastAsia="Times New Roman" w:hAnsi="Times New Roman" w:cs="Times New Roman"/>
        </w:rPr>
        <w:t xml:space="preserve">Our notion is that the difference between trust in host and pipe country indicates degrees of psychological identification with one as opposed to the other). </w:t>
      </w:r>
      <w:r w:rsidR="00840692" w:rsidRPr="00E46468">
        <w:rPr>
          <w:rFonts w:ascii="Times New Roman" w:eastAsia="Times New Roman" w:hAnsi="Times New Roman" w:cs="Times New Roman"/>
        </w:rPr>
        <w:t>Still on the psychological dimension, we ask a series of questions</w:t>
      </w:r>
      <w:r w:rsidR="0032025C" w:rsidRPr="00E46468">
        <w:rPr>
          <w:rFonts w:ascii="Times New Roman" w:eastAsia="Times New Roman" w:hAnsi="Times New Roman" w:cs="Times New Roman"/>
        </w:rPr>
        <w:t>, most</w:t>
      </w:r>
      <w:r w:rsidR="00840692" w:rsidRPr="00E46468">
        <w:rPr>
          <w:rFonts w:ascii="Times New Roman" w:eastAsia="Times New Roman" w:hAnsi="Times New Roman" w:cs="Times New Roman"/>
        </w:rPr>
        <w:t xml:space="preserve"> with </w:t>
      </w:r>
      <w:r w:rsidR="005C64D6" w:rsidRPr="00E46468">
        <w:rPr>
          <w:rFonts w:ascii="Times New Roman" w:eastAsia="Times New Roman" w:hAnsi="Times New Roman" w:cs="Times New Roman"/>
        </w:rPr>
        <w:t>Likert-</w:t>
      </w:r>
      <w:r w:rsidR="00840692" w:rsidRPr="00E46468">
        <w:rPr>
          <w:rFonts w:ascii="Times New Roman" w:eastAsia="Times New Roman" w:hAnsi="Times New Roman" w:cs="Times New Roman"/>
        </w:rPr>
        <w:t>scaled answers: “</w:t>
      </w:r>
      <w:r w:rsidR="00840692" w:rsidRPr="00E46468">
        <w:rPr>
          <w:rFonts w:ascii="Times New Roman" w:eastAsia="Times New Roman" w:hAnsi="Times New Roman" w:cs="Times New Roman"/>
          <w:color w:val="111111"/>
        </w:rPr>
        <w:t>In general, how welcoming are most Americans towards people like you?”;  “When Americans meet you for the first time, do they typically think of you as a fellow American?”; “How important is it to you that your children</w:t>
      </w:r>
      <w:r w:rsidR="00A43F68" w:rsidRPr="00E46468">
        <w:rPr>
          <w:rFonts w:ascii="Times New Roman" w:eastAsia="Times New Roman" w:hAnsi="Times New Roman" w:cs="Times New Roman"/>
          <w:color w:val="111111"/>
        </w:rPr>
        <w:t xml:space="preserve"> </w:t>
      </w:r>
      <w:r w:rsidR="00840692" w:rsidRPr="00E46468">
        <w:rPr>
          <w:rFonts w:ascii="Times New Roman" w:eastAsia="Times New Roman" w:hAnsi="Times New Roman" w:cs="Times New Roman"/>
          <w:color w:val="111111"/>
        </w:rPr>
        <w:t>are</w:t>
      </w:r>
      <w:r w:rsidR="00A43F68" w:rsidRPr="00E46468">
        <w:rPr>
          <w:rFonts w:ascii="Times New Roman" w:eastAsia="Times New Roman" w:hAnsi="Times New Roman" w:cs="Times New Roman"/>
          <w:color w:val="111111"/>
        </w:rPr>
        <w:t xml:space="preserve"> </w:t>
      </w:r>
      <w:r w:rsidR="00840692" w:rsidRPr="00E46468">
        <w:rPr>
          <w:rFonts w:ascii="Times New Roman" w:eastAsia="Times New Roman" w:hAnsi="Times New Roman" w:cs="Times New Roman"/>
          <w:color w:val="111111"/>
        </w:rPr>
        <w:t>percei</w:t>
      </w:r>
      <w:r w:rsidR="006F72D2" w:rsidRPr="00E46468">
        <w:rPr>
          <w:rFonts w:ascii="Times New Roman" w:eastAsia="Times New Roman" w:hAnsi="Times New Roman" w:cs="Times New Roman"/>
          <w:color w:val="111111"/>
        </w:rPr>
        <w:t>ved as Americans</w:t>
      </w:r>
      <w:r w:rsidR="00840692" w:rsidRPr="00E46468">
        <w:rPr>
          <w:rFonts w:ascii="Times New Roman" w:eastAsia="Times New Roman" w:hAnsi="Times New Roman" w:cs="Times New Roman"/>
          <w:color w:val="111111"/>
        </w:rPr>
        <w:t>”</w:t>
      </w:r>
      <w:r w:rsidR="00A43F68" w:rsidRPr="00E46468">
        <w:rPr>
          <w:rFonts w:ascii="Times New Roman" w:eastAsia="Times New Roman" w:hAnsi="Times New Roman" w:cs="Times New Roman"/>
          <w:color w:val="111111"/>
        </w:rPr>
        <w:t xml:space="preserve"> (alternatively, a hypothetical version of the question appears for those who do not have children)</w:t>
      </w:r>
      <w:r w:rsidR="00840692" w:rsidRPr="00E46468">
        <w:rPr>
          <w:rFonts w:ascii="Times New Roman" w:eastAsia="Times New Roman" w:hAnsi="Times New Roman" w:cs="Times New Roman"/>
          <w:color w:val="111111"/>
        </w:rPr>
        <w:t>;</w:t>
      </w:r>
      <w:r w:rsidR="00A43F68" w:rsidRPr="00E46468">
        <w:rPr>
          <w:rStyle w:val="FootnoteReference"/>
          <w:rFonts w:ascii="Times New Roman" w:eastAsia="Times New Roman" w:hAnsi="Times New Roman" w:cs="Times New Roman"/>
          <w:color w:val="111111"/>
        </w:rPr>
        <w:footnoteReference w:id="3"/>
      </w:r>
      <w:r w:rsidR="00840692" w:rsidRPr="00E46468">
        <w:rPr>
          <w:rFonts w:ascii="Times New Roman" w:eastAsia="Times New Roman" w:hAnsi="Times New Roman" w:cs="Times New Roman"/>
          <w:color w:val="111111"/>
        </w:rPr>
        <w:t xml:space="preserve"> “Are you planning on living in the U.S. forever, or do you plan on leaving the U.S. permanently at some point”;  “In what country would you like to be buried or have your ashes laid to rest?</w:t>
      </w:r>
      <w:r w:rsidR="009E6304" w:rsidRPr="00E46468">
        <w:rPr>
          <w:rFonts w:ascii="Times New Roman" w:eastAsia="Times New Roman" w:hAnsi="Times New Roman" w:cs="Times New Roman"/>
          <w:color w:val="111111"/>
        </w:rPr>
        <w:t>”</w:t>
      </w:r>
      <w:r w:rsidR="00840692" w:rsidRPr="00E46468">
        <w:rPr>
          <w:rFonts w:ascii="Times New Roman" w:eastAsia="Times New Roman" w:hAnsi="Times New Roman" w:cs="Times New Roman"/>
          <w:color w:val="111111"/>
        </w:rPr>
        <w:t xml:space="preserve"> </w:t>
      </w:r>
      <w:r w:rsidR="00FA53ED" w:rsidRPr="00E46468">
        <w:rPr>
          <w:rFonts w:ascii="Times New Roman" w:eastAsia="Times New Roman" w:hAnsi="Times New Roman" w:cs="Times New Roman"/>
          <w:color w:val="111111"/>
        </w:rPr>
        <w:t>W</w:t>
      </w:r>
      <w:r w:rsidR="00840692" w:rsidRPr="00E46468">
        <w:rPr>
          <w:rFonts w:ascii="Times New Roman" w:eastAsia="Times New Roman" w:hAnsi="Times New Roman" w:cs="Times New Roman"/>
          <w:color w:val="111111"/>
        </w:rPr>
        <w:t xml:space="preserve">e </w:t>
      </w:r>
      <w:r w:rsidR="00FA53ED" w:rsidRPr="00E46468">
        <w:rPr>
          <w:rFonts w:ascii="Times New Roman" w:eastAsia="Times New Roman" w:hAnsi="Times New Roman" w:cs="Times New Roman"/>
          <w:color w:val="111111"/>
        </w:rPr>
        <w:t xml:space="preserve">then </w:t>
      </w:r>
      <w:r w:rsidR="00840692" w:rsidRPr="00E46468">
        <w:rPr>
          <w:rFonts w:ascii="Times New Roman" w:eastAsia="Times New Roman" w:hAnsi="Times New Roman" w:cs="Times New Roman"/>
          <w:color w:val="111111"/>
        </w:rPr>
        <w:t>ask respondents to divide among 100 points the degree to which they identify with their host and their pipe country.</w:t>
      </w:r>
    </w:p>
    <w:p w:rsidR="00840692" w:rsidRPr="00E46468" w:rsidRDefault="00840692" w:rsidP="00840692">
      <w:pPr>
        <w:autoSpaceDE w:val="0"/>
        <w:autoSpaceDN w:val="0"/>
        <w:adjustRightInd w:val="0"/>
        <w:rPr>
          <w:rFonts w:ascii="Times New Roman" w:hAnsi="Times New Roman" w:cs="Times New Roman"/>
          <w:color w:val="111111"/>
        </w:rPr>
      </w:pPr>
    </w:p>
    <w:p w:rsidR="00840692" w:rsidRPr="00E46468" w:rsidRDefault="00840692" w:rsidP="00B43DA7">
      <w:pPr>
        <w:autoSpaceDE w:val="0"/>
        <w:autoSpaceDN w:val="0"/>
        <w:adjustRightInd w:val="0"/>
        <w:rPr>
          <w:rFonts w:ascii="Times New Roman" w:hAnsi="Times New Roman" w:cs="Times New Roman"/>
        </w:rPr>
      </w:pPr>
      <w:r w:rsidRPr="00E46468">
        <w:rPr>
          <w:rFonts w:ascii="Times New Roman" w:hAnsi="Times New Roman" w:cs="Times New Roman"/>
          <w:color w:val="111111"/>
        </w:rPr>
        <w:tab/>
      </w:r>
      <w:r w:rsidR="00FA53ED" w:rsidRPr="00E46468">
        <w:rPr>
          <w:rFonts w:ascii="Times New Roman" w:eastAsia="Times New Roman" w:hAnsi="Times New Roman" w:cs="Times New Roman"/>
          <w:color w:val="111111"/>
        </w:rPr>
        <w:t>Still on psychological integration, we ask</w:t>
      </w:r>
      <w:r w:rsidRPr="00E46468">
        <w:rPr>
          <w:rFonts w:ascii="Times New Roman" w:eastAsia="Times New Roman" w:hAnsi="Times New Roman" w:cs="Times New Roman"/>
          <w:color w:val="111111"/>
        </w:rPr>
        <w:t xml:space="preserve"> how often re</w:t>
      </w:r>
      <w:r w:rsidR="00B43DA7" w:rsidRPr="00E46468">
        <w:rPr>
          <w:rFonts w:ascii="Times New Roman" w:eastAsia="Times New Roman" w:hAnsi="Times New Roman" w:cs="Times New Roman"/>
          <w:color w:val="111111"/>
        </w:rPr>
        <w:t>s</w:t>
      </w:r>
      <w:r w:rsidRPr="00E46468">
        <w:rPr>
          <w:rFonts w:ascii="Times New Roman" w:eastAsia="Times New Roman" w:hAnsi="Times New Roman" w:cs="Times New Roman"/>
          <w:color w:val="111111"/>
        </w:rPr>
        <w:t>pondents felt they</w:t>
      </w:r>
      <w:r w:rsidRPr="00E46468">
        <w:rPr>
          <w:rFonts w:ascii="Times New Roman" w:eastAsia="ArialMT" w:hAnsi="Times New Roman" w:cs="Times New Roman"/>
        </w:rPr>
        <w:t xml:space="preserve"> </w:t>
      </w:r>
      <w:r w:rsidRPr="00E46468">
        <w:rPr>
          <w:rFonts w:ascii="Times New Roman" w:eastAsia="Times New Roman" w:hAnsi="Times New Roman" w:cs="Times New Roman"/>
        </w:rPr>
        <w:t>were treated with less respect than</w:t>
      </w:r>
      <w:r w:rsidR="00B43DA7" w:rsidRPr="00E46468">
        <w:rPr>
          <w:rFonts w:ascii="Times New Roman" w:eastAsia="Times New Roman" w:hAnsi="Times New Roman" w:cs="Times New Roman"/>
        </w:rPr>
        <w:t xml:space="preserve"> </w:t>
      </w:r>
      <w:r w:rsidRPr="00E46468">
        <w:rPr>
          <w:rFonts w:ascii="Times New Roman" w:eastAsia="Times New Roman" w:hAnsi="Times New Roman" w:cs="Times New Roman"/>
        </w:rPr>
        <w:t xml:space="preserve">other people; whether </w:t>
      </w:r>
      <w:r w:rsidR="00B43DA7" w:rsidRPr="00E46468">
        <w:rPr>
          <w:rFonts w:ascii="Times New Roman" w:eastAsia="Times New Roman" w:hAnsi="Times New Roman" w:cs="Times New Roman"/>
        </w:rPr>
        <w:t>p</w:t>
      </w:r>
      <w:r w:rsidRPr="00E46468">
        <w:rPr>
          <w:rFonts w:ascii="Times New Roman" w:eastAsia="Times New Roman" w:hAnsi="Times New Roman" w:cs="Times New Roman"/>
        </w:rPr>
        <w:t xml:space="preserve">eople acted as if </w:t>
      </w:r>
      <w:r w:rsidR="00B43DA7" w:rsidRPr="00E46468">
        <w:rPr>
          <w:rFonts w:ascii="Times New Roman" w:eastAsia="Times New Roman" w:hAnsi="Times New Roman" w:cs="Times New Roman"/>
        </w:rPr>
        <w:t>they</w:t>
      </w:r>
      <w:r w:rsidRPr="00E46468">
        <w:rPr>
          <w:rFonts w:ascii="Times New Roman" w:eastAsia="Times New Roman" w:hAnsi="Times New Roman" w:cs="Times New Roman"/>
        </w:rPr>
        <w:t xml:space="preserve"> were</w:t>
      </w:r>
      <w:r w:rsidR="00B43DA7" w:rsidRPr="00E46468">
        <w:rPr>
          <w:rFonts w:ascii="Times New Roman" w:eastAsia="Times New Roman" w:hAnsi="Times New Roman" w:cs="Times New Roman"/>
        </w:rPr>
        <w:t xml:space="preserve"> not smart; whether p</w:t>
      </w:r>
      <w:r w:rsidRPr="00E46468">
        <w:rPr>
          <w:rFonts w:ascii="Times New Roman" w:eastAsia="Times New Roman" w:hAnsi="Times New Roman" w:cs="Times New Roman"/>
        </w:rPr>
        <w:t xml:space="preserve">eople </w:t>
      </w:r>
      <w:r w:rsidR="00B43DA7" w:rsidRPr="00E46468">
        <w:rPr>
          <w:rFonts w:ascii="Times New Roman" w:eastAsia="Times New Roman" w:hAnsi="Times New Roman" w:cs="Times New Roman"/>
        </w:rPr>
        <w:t>seemed afraid of them; whether they</w:t>
      </w:r>
      <w:r w:rsidRPr="00E46468">
        <w:rPr>
          <w:rFonts w:ascii="Times New Roman" w:eastAsia="Times New Roman" w:hAnsi="Times New Roman" w:cs="Times New Roman"/>
        </w:rPr>
        <w:t xml:space="preserve"> were </w:t>
      </w:r>
      <w:r w:rsidR="00B43DA7" w:rsidRPr="00E46468">
        <w:rPr>
          <w:rFonts w:ascii="Times New Roman" w:eastAsia="Times New Roman" w:hAnsi="Times New Roman" w:cs="Times New Roman"/>
        </w:rPr>
        <w:t xml:space="preserve">ever </w:t>
      </w:r>
      <w:r w:rsidRPr="00E46468">
        <w:rPr>
          <w:rFonts w:ascii="Times New Roman" w:eastAsia="Times New Roman" w:hAnsi="Times New Roman" w:cs="Times New Roman"/>
        </w:rPr>
        <w:t>threatened or harassed</w:t>
      </w:r>
      <w:r w:rsidR="00B43DA7" w:rsidRPr="00E46468">
        <w:rPr>
          <w:rFonts w:ascii="Times New Roman" w:eastAsia="Times New Roman" w:hAnsi="Times New Roman" w:cs="Times New Roman"/>
        </w:rPr>
        <w:t xml:space="preserve">; and whether they thought they were a </w:t>
      </w:r>
      <w:r w:rsidR="00B43DA7" w:rsidRPr="00E46468">
        <w:rPr>
          <w:rFonts w:ascii="Times New Roman" w:eastAsia="Times New Roman" w:hAnsi="Times New Roman" w:cs="Times New Roman"/>
          <w:color w:val="111111"/>
        </w:rPr>
        <w:t>member of a group that is treated less fairly than other groups in American society</w:t>
      </w:r>
      <w:r w:rsidR="00234BC2" w:rsidRPr="00E46468">
        <w:rPr>
          <w:rFonts w:ascii="Times New Roman" w:eastAsia="Times New Roman" w:hAnsi="Times New Roman" w:cs="Times New Roman"/>
        </w:rPr>
        <w:t xml:space="preserve">.  Of course there are many reasons why someone may feel that their group is treated less fairly and we therefore also ask respondents to identify whether their group is treated unfairly due to their race/ethnicity, nationality, religion, status as an immigrant, language, age, gender, sexual orientation, income, education level, or other. </w:t>
      </w:r>
    </w:p>
    <w:p w:rsidR="003F4FDE" w:rsidRPr="00E46468" w:rsidRDefault="003F4FDE" w:rsidP="00391303">
      <w:pPr>
        <w:rPr>
          <w:rFonts w:ascii="Times New Roman" w:hAnsi="Times New Roman" w:cs="Times New Roman"/>
        </w:rPr>
      </w:pPr>
    </w:p>
    <w:p w:rsidR="00B43DA7" w:rsidRPr="00E46468" w:rsidRDefault="00FA53ED" w:rsidP="00391303">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The second</w:t>
      </w:r>
      <w:r w:rsidR="00B43DA7" w:rsidRPr="00E46468">
        <w:rPr>
          <w:rFonts w:ascii="Times New Roman" w:eastAsia="Times New Roman" w:hAnsi="Times New Roman" w:cs="Times New Roman"/>
        </w:rPr>
        <w:t xml:space="preserve"> dimension is </w:t>
      </w:r>
      <w:r w:rsidR="00B43DA7" w:rsidRPr="00E46468">
        <w:rPr>
          <w:rFonts w:ascii="Times New Roman" w:eastAsia="Times New Roman" w:hAnsi="Times New Roman" w:cs="Times New Roman"/>
          <w:i/>
          <w:iCs/>
        </w:rPr>
        <w:t xml:space="preserve">economic </w:t>
      </w:r>
      <w:r w:rsidR="00EB2AE4" w:rsidRPr="00E46468">
        <w:rPr>
          <w:rFonts w:ascii="Times New Roman" w:eastAsia="Times New Roman" w:hAnsi="Times New Roman" w:cs="Times New Roman"/>
        </w:rPr>
        <w:t>integration. We ask about respondents’</w:t>
      </w:r>
      <w:r w:rsidR="00B43DA7" w:rsidRPr="00E46468">
        <w:rPr>
          <w:rFonts w:ascii="Times New Roman" w:eastAsia="Times New Roman" w:hAnsi="Times New Roman" w:cs="Times New Roman"/>
        </w:rPr>
        <w:t xml:space="preserve"> housing situation (rent or own; amount of space; number of household members living there); </w:t>
      </w:r>
      <w:r w:rsidR="00EB2AE4" w:rsidRPr="00E46468">
        <w:rPr>
          <w:rFonts w:ascii="Times New Roman" w:eastAsia="Times New Roman" w:hAnsi="Times New Roman" w:cs="Times New Roman"/>
        </w:rPr>
        <w:t>their links to</w:t>
      </w:r>
      <w:r w:rsidR="00EF7229" w:rsidRPr="00E46468">
        <w:rPr>
          <w:rFonts w:ascii="Times New Roman" w:eastAsia="Times New Roman" w:hAnsi="Times New Roman" w:cs="Times New Roman"/>
        </w:rPr>
        <w:t xml:space="preserve"> the financial system (whether they have a bank account in their own name in the U.S.); </w:t>
      </w:r>
      <w:r w:rsidR="00B43DA7" w:rsidRPr="00E46468">
        <w:rPr>
          <w:rFonts w:ascii="Times New Roman" w:eastAsia="Times New Roman" w:hAnsi="Times New Roman" w:cs="Times New Roman"/>
        </w:rPr>
        <w:t>their employment (</w:t>
      </w:r>
      <w:r w:rsidR="009B3B6F" w:rsidRPr="00E46468">
        <w:rPr>
          <w:rFonts w:ascii="Times New Roman" w:eastAsia="Times New Roman" w:hAnsi="Times New Roman" w:cs="Times New Roman"/>
        </w:rPr>
        <w:t>employment</w:t>
      </w:r>
      <w:r w:rsidR="00562AD4" w:rsidRPr="00E46468">
        <w:rPr>
          <w:rFonts w:ascii="Times New Roman" w:eastAsia="Times New Roman" w:hAnsi="Times New Roman" w:cs="Times New Roman"/>
        </w:rPr>
        <w:t xml:space="preserve"> status, </w:t>
      </w:r>
      <w:r w:rsidR="009B3B6F" w:rsidRPr="00E46468">
        <w:rPr>
          <w:rFonts w:ascii="Times New Roman" w:eastAsia="Times New Roman" w:hAnsi="Times New Roman" w:cs="Times New Roman"/>
        </w:rPr>
        <w:t xml:space="preserve">their current job category and their last job category in their home country if they are immigrants, </w:t>
      </w:r>
      <w:r w:rsidR="00B43DA7" w:rsidRPr="00E46468">
        <w:rPr>
          <w:rFonts w:ascii="Times New Roman" w:eastAsia="Times New Roman" w:hAnsi="Times New Roman" w:cs="Times New Roman"/>
        </w:rPr>
        <w:t>type of contract; number of hours; income; whether salaried or self-employed; job security; degree to which job category is commensurate with their skills)</w:t>
      </w:r>
      <w:r w:rsidR="006C765C" w:rsidRPr="00E46468">
        <w:rPr>
          <w:rFonts w:ascii="Times New Roman" w:eastAsia="Times New Roman" w:hAnsi="Times New Roman" w:cs="Times New Roman"/>
        </w:rPr>
        <w:t>; the degree to which they face job discrimination due to aspects of their identities; their reliance on other household members for income support; and their ability to meet everyday expenses.</w:t>
      </w:r>
    </w:p>
    <w:p w:rsidR="006C765C" w:rsidRPr="00E46468" w:rsidRDefault="006C765C" w:rsidP="00391303">
      <w:pPr>
        <w:rPr>
          <w:rFonts w:ascii="Times New Roman" w:hAnsi="Times New Roman" w:cs="Times New Roman"/>
        </w:rPr>
      </w:pPr>
    </w:p>
    <w:p w:rsidR="006C765C" w:rsidRPr="00E46468" w:rsidRDefault="00FA53ED" w:rsidP="00391303">
      <w:pPr>
        <w:rPr>
          <w:rFonts w:ascii="Times New Roman" w:hAnsi="Times New Roman" w:cs="Times New Roman"/>
        </w:rPr>
      </w:pPr>
      <w:r w:rsidRPr="00E46468">
        <w:rPr>
          <w:rFonts w:ascii="Times New Roman" w:hAnsi="Times New Roman" w:cs="Times New Roman"/>
        </w:rPr>
        <w:tab/>
      </w:r>
      <w:r w:rsidRPr="00E46468">
        <w:rPr>
          <w:rFonts w:ascii="Times New Roman" w:eastAsia="Times New Roman" w:hAnsi="Times New Roman" w:cs="Times New Roman"/>
        </w:rPr>
        <w:t>The third</w:t>
      </w:r>
      <w:r w:rsidR="006C765C" w:rsidRPr="00E46468">
        <w:rPr>
          <w:rFonts w:ascii="Times New Roman" w:eastAsia="Times New Roman" w:hAnsi="Times New Roman" w:cs="Times New Roman"/>
        </w:rPr>
        <w:t xml:space="preserve"> dimension is </w:t>
      </w:r>
      <w:r w:rsidR="006C765C" w:rsidRPr="00E46468">
        <w:rPr>
          <w:rFonts w:ascii="Times New Roman" w:eastAsia="Times New Roman" w:hAnsi="Times New Roman" w:cs="Times New Roman"/>
          <w:i/>
          <w:iCs/>
        </w:rPr>
        <w:t xml:space="preserve">political </w:t>
      </w:r>
      <w:r w:rsidR="006C765C" w:rsidRPr="00E46468">
        <w:rPr>
          <w:rFonts w:ascii="Times New Roman" w:eastAsia="Times New Roman" w:hAnsi="Times New Roman" w:cs="Times New Roman"/>
        </w:rPr>
        <w:t xml:space="preserve">integration. </w:t>
      </w:r>
      <w:r w:rsidR="00AC4113" w:rsidRPr="00E46468">
        <w:rPr>
          <w:rFonts w:ascii="Times New Roman" w:eastAsia="Times New Roman" w:hAnsi="Times New Roman" w:cs="Times New Roman"/>
        </w:rPr>
        <w:t>Here we underline two considerations in the dev</w:t>
      </w:r>
      <w:r w:rsidR="005868E8" w:rsidRPr="00E46468">
        <w:rPr>
          <w:rFonts w:ascii="Times New Roman" w:eastAsia="Times New Roman" w:hAnsi="Times New Roman" w:cs="Times New Roman"/>
        </w:rPr>
        <w:t xml:space="preserve">elopment of this module. First, in differentiating assimilation from integration, we hold that while assimilation may entail becoming disengaged or apathetic about politics, engagement in the political process makes one integrated. This implies (correctly in our judgment) that the modal American is not well integrated into the political process. Second, we see political integration as not only entailing engagement, but also </w:t>
      </w:r>
      <w:r w:rsidR="006217C8" w:rsidRPr="00E46468">
        <w:rPr>
          <w:rFonts w:ascii="Times New Roman" w:eastAsia="Times New Roman" w:hAnsi="Times New Roman" w:cs="Times New Roman"/>
        </w:rPr>
        <w:t xml:space="preserve">knowledge of host country </w:t>
      </w:r>
      <w:r w:rsidR="005868E8" w:rsidRPr="00E46468">
        <w:rPr>
          <w:rFonts w:ascii="Times New Roman" w:eastAsia="Times New Roman" w:hAnsi="Times New Roman" w:cs="Times New Roman"/>
        </w:rPr>
        <w:t>political institutions. On engagement, we ask if respondent votes (in various types of elections); whether s/he has participated in a range of politica</w:t>
      </w:r>
      <w:r w:rsidR="00EB2AE4" w:rsidRPr="00E46468">
        <w:rPr>
          <w:rFonts w:ascii="Times New Roman" w:eastAsia="Times New Roman" w:hAnsi="Times New Roman" w:cs="Times New Roman"/>
        </w:rPr>
        <w:t>l activities (signed a petition, boycotted a product,</w:t>
      </w:r>
      <w:r w:rsidR="005868E8" w:rsidRPr="00E46468">
        <w:rPr>
          <w:rFonts w:ascii="Times New Roman" w:eastAsia="Times New Roman" w:hAnsi="Times New Roman" w:cs="Times New Roman"/>
        </w:rPr>
        <w:t xml:space="preserve"> communicated with a</w:t>
      </w:r>
      <w:r w:rsidR="00863EC0" w:rsidRPr="00E46468">
        <w:rPr>
          <w:rFonts w:ascii="Times New Roman" w:eastAsia="Times New Roman" w:hAnsi="Times New Roman" w:cs="Times New Roman"/>
        </w:rPr>
        <w:t xml:space="preserve"> government </w:t>
      </w:r>
      <w:r w:rsidR="005868E8" w:rsidRPr="00E46468">
        <w:rPr>
          <w:rFonts w:ascii="Times New Roman" w:eastAsia="Times New Roman" w:hAnsi="Times New Roman" w:cs="Times New Roman"/>
        </w:rPr>
        <w:t>official</w:t>
      </w:r>
      <w:r w:rsidR="00EB2AE4" w:rsidRPr="00E46468">
        <w:rPr>
          <w:rFonts w:ascii="Times New Roman" w:eastAsia="Times New Roman" w:hAnsi="Times New Roman" w:cs="Times New Roman"/>
        </w:rPr>
        <w:t>,</w:t>
      </w:r>
      <w:r w:rsidR="007C5518" w:rsidRPr="00E46468">
        <w:rPr>
          <w:rFonts w:ascii="Times New Roman" w:eastAsia="Times New Roman" w:hAnsi="Times New Roman" w:cs="Times New Roman"/>
        </w:rPr>
        <w:t xml:space="preserve"> worked in a political party/action group/other political o</w:t>
      </w:r>
      <w:r w:rsidR="00EB2AE4" w:rsidRPr="00E46468">
        <w:rPr>
          <w:rFonts w:ascii="Times New Roman" w:eastAsia="Times New Roman" w:hAnsi="Times New Roman" w:cs="Times New Roman"/>
        </w:rPr>
        <w:t>rganization,</w:t>
      </w:r>
      <w:r w:rsidR="007C5518" w:rsidRPr="00E46468">
        <w:rPr>
          <w:rFonts w:ascii="Times New Roman" w:eastAsia="Times New Roman" w:hAnsi="Times New Roman" w:cs="Times New Roman"/>
        </w:rPr>
        <w:t xml:space="preserve"> worn or dis</w:t>
      </w:r>
      <w:r w:rsidR="00EB2AE4" w:rsidRPr="00E46468">
        <w:rPr>
          <w:rFonts w:ascii="Times New Roman" w:eastAsia="Times New Roman" w:hAnsi="Times New Roman" w:cs="Times New Roman"/>
        </w:rPr>
        <w:t>played a campaign badge/sticker,</w:t>
      </w:r>
      <w:r w:rsidR="007C5518" w:rsidRPr="00E46468">
        <w:rPr>
          <w:rFonts w:ascii="Times New Roman" w:eastAsia="Times New Roman" w:hAnsi="Times New Roman" w:cs="Times New Roman"/>
        </w:rPr>
        <w:t xml:space="preserve"> taken part i</w:t>
      </w:r>
      <w:r w:rsidR="00EB2AE4" w:rsidRPr="00E46468">
        <w:rPr>
          <w:rFonts w:ascii="Times New Roman" w:eastAsia="Times New Roman" w:hAnsi="Times New Roman" w:cs="Times New Roman"/>
        </w:rPr>
        <w:t>n a lawful public demonstration,</w:t>
      </w:r>
      <w:r w:rsidR="007C5518" w:rsidRPr="00E46468">
        <w:rPr>
          <w:rFonts w:ascii="Times New Roman" w:eastAsia="Times New Roman" w:hAnsi="Times New Roman" w:cs="Times New Roman"/>
        </w:rPr>
        <w:t xml:space="preserve"> collected signatures</w:t>
      </w:r>
      <w:r w:rsidR="005868E8" w:rsidRPr="00E46468">
        <w:rPr>
          <w:rFonts w:ascii="Times New Roman" w:eastAsia="Times New Roman" w:hAnsi="Times New Roman" w:cs="Times New Roman"/>
        </w:rPr>
        <w:t>); whether s/he discusses politics with others</w:t>
      </w:r>
      <w:r w:rsidR="005E5429" w:rsidRPr="00E46468">
        <w:rPr>
          <w:rFonts w:ascii="Times New Roman" w:eastAsia="Times New Roman" w:hAnsi="Times New Roman" w:cs="Times New Roman"/>
        </w:rPr>
        <w:t xml:space="preserve">; and </w:t>
      </w:r>
      <w:r w:rsidR="00EB2AE4" w:rsidRPr="00E46468">
        <w:rPr>
          <w:rFonts w:ascii="Times New Roman" w:eastAsia="Times New Roman" w:hAnsi="Times New Roman" w:cs="Times New Roman"/>
        </w:rPr>
        <w:t>whether she or he has an</w:t>
      </w:r>
      <w:r w:rsidR="005E5429" w:rsidRPr="00E46468">
        <w:rPr>
          <w:rFonts w:ascii="Times New Roman" w:eastAsia="Times New Roman" w:hAnsi="Times New Roman" w:cs="Times New Roman"/>
        </w:rPr>
        <w:t xml:space="preserve"> ideological and partisan identification</w:t>
      </w:r>
      <w:r w:rsidR="00EB2AE4" w:rsidRPr="00E46468">
        <w:rPr>
          <w:rFonts w:ascii="Times New Roman" w:eastAsia="Times New Roman" w:hAnsi="Times New Roman" w:cs="Times New Roman"/>
        </w:rPr>
        <w:t xml:space="preserve"> in the host country political system</w:t>
      </w:r>
      <w:r w:rsidR="005868E8" w:rsidRPr="00E46468">
        <w:rPr>
          <w:rFonts w:ascii="Times New Roman" w:eastAsia="Times New Roman" w:hAnsi="Times New Roman" w:cs="Times New Roman"/>
        </w:rPr>
        <w:t xml:space="preserve">. On knowledge, we </w:t>
      </w:r>
      <w:r w:rsidR="7D74F807" w:rsidRPr="00E46468">
        <w:rPr>
          <w:rFonts w:ascii="Times New Roman" w:eastAsia="Times New Roman" w:hAnsi="Times New Roman" w:cs="Times New Roman"/>
        </w:rPr>
        <w:t>ask</w:t>
      </w:r>
      <w:r w:rsidR="3888337B" w:rsidRPr="00E46468">
        <w:rPr>
          <w:rFonts w:ascii="Times New Roman" w:eastAsia="Times New Roman" w:hAnsi="Times New Roman" w:cs="Times New Roman"/>
        </w:rPr>
        <w:t xml:space="preserve"> </w:t>
      </w:r>
      <w:r w:rsidR="00BF6519" w:rsidRPr="00E46468">
        <w:rPr>
          <w:rFonts w:ascii="Times New Roman" w:eastAsia="Times New Roman" w:hAnsi="Times New Roman" w:cs="Times New Roman"/>
        </w:rPr>
        <w:t>respondents to</w:t>
      </w:r>
      <w:r w:rsidR="005868E8" w:rsidRPr="00E46468">
        <w:rPr>
          <w:rFonts w:ascii="Times New Roman" w:eastAsia="Times New Roman" w:hAnsi="Times New Roman" w:cs="Times New Roman"/>
        </w:rPr>
        <w:t xml:space="preserve"> place the two major parties on </w:t>
      </w:r>
      <w:r w:rsidR="00BF6519" w:rsidRPr="00E46468">
        <w:rPr>
          <w:rFonts w:ascii="Times New Roman" w:eastAsia="Times New Roman" w:hAnsi="Times New Roman" w:cs="Times New Roman"/>
        </w:rPr>
        <w:t xml:space="preserve">a left-right ideological </w:t>
      </w:r>
      <w:r w:rsidR="005868E8" w:rsidRPr="00E46468">
        <w:rPr>
          <w:rFonts w:ascii="Times New Roman" w:eastAsia="Times New Roman" w:hAnsi="Times New Roman" w:cs="Times New Roman"/>
        </w:rPr>
        <w:t>scale</w:t>
      </w:r>
      <w:r w:rsidR="00BF6519" w:rsidRPr="00E46468">
        <w:rPr>
          <w:rFonts w:ascii="Times New Roman" w:eastAsia="Times New Roman" w:hAnsi="Times New Roman" w:cs="Times New Roman"/>
        </w:rPr>
        <w:t>, where we consider respondents who place Democrats to the left of Republicans as more knowledgeable, regardless of how left or right respondents think the parties are overall</w:t>
      </w:r>
      <w:r w:rsidR="005868E8" w:rsidRPr="00E46468">
        <w:rPr>
          <w:rFonts w:ascii="Times New Roman" w:eastAsia="Times New Roman" w:hAnsi="Times New Roman" w:cs="Times New Roman"/>
        </w:rPr>
        <w:t xml:space="preserve">. We then ask if they know what party controls the executive and the legislative branches, and </w:t>
      </w:r>
      <w:r w:rsidR="001517F9" w:rsidRPr="00E46468">
        <w:rPr>
          <w:rFonts w:ascii="Times New Roman" w:eastAsia="Times New Roman" w:hAnsi="Times New Roman" w:cs="Times New Roman"/>
        </w:rPr>
        <w:t>the eligibility age for voting in the U</w:t>
      </w:r>
      <w:r w:rsidR="00D1414F" w:rsidRPr="00E46468">
        <w:rPr>
          <w:rFonts w:ascii="Times New Roman" w:eastAsia="Times New Roman" w:hAnsi="Times New Roman" w:cs="Times New Roman"/>
        </w:rPr>
        <w:t>nited States</w:t>
      </w:r>
      <w:r w:rsidR="005868E8" w:rsidRPr="00E46468">
        <w:rPr>
          <w:rFonts w:ascii="Times New Roman" w:eastAsia="Times New Roman" w:hAnsi="Times New Roman" w:cs="Times New Roman"/>
        </w:rPr>
        <w:t xml:space="preserve">. We </w:t>
      </w:r>
      <w:r w:rsidR="001517F9" w:rsidRPr="00E46468">
        <w:rPr>
          <w:rFonts w:ascii="Times New Roman" w:eastAsia="Times New Roman" w:hAnsi="Times New Roman" w:cs="Times New Roman"/>
        </w:rPr>
        <w:t xml:space="preserve">also </w:t>
      </w:r>
      <w:r w:rsidR="005868E8" w:rsidRPr="00E46468">
        <w:rPr>
          <w:rFonts w:ascii="Times New Roman" w:eastAsia="Times New Roman" w:hAnsi="Times New Roman" w:cs="Times New Roman"/>
        </w:rPr>
        <w:t xml:space="preserve">ask </w:t>
      </w:r>
      <w:r w:rsidR="00BF3303" w:rsidRPr="00E46468">
        <w:rPr>
          <w:rFonts w:ascii="Times New Roman" w:eastAsia="Times New Roman" w:hAnsi="Times New Roman" w:cs="Times New Roman"/>
        </w:rPr>
        <w:t xml:space="preserve">several questions derived from </w:t>
      </w:r>
      <w:r w:rsidR="001517F9" w:rsidRPr="00E46468">
        <w:rPr>
          <w:rFonts w:ascii="Times New Roman" w:eastAsia="Times New Roman" w:hAnsi="Times New Roman" w:cs="Times New Roman"/>
        </w:rPr>
        <w:t xml:space="preserve">a standard battery commonly used in political science research to measure efficacy; questions about impressions of the police (whether police officers treat “people like you” with respect, whether police officers make respondents feel safe, and whether respondents would call the police if they needed help); and </w:t>
      </w:r>
      <w:r w:rsidRPr="00E46468">
        <w:rPr>
          <w:rFonts w:ascii="Times New Roman" w:eastAsia="Times New Roman" w:hAnsi="Times New Roman" w:cs="Times New Roman"/>
        </w:rPr>
        <w:t xml:space="preserve">how often respondent listens to political news about their host country. </w:t>
      </w:r>
    </w:p>
    <w:p w:rsidR="00FA53ED" w:rsidRPr="00E46468" w:rsidRDefault="00FA53ED" w:rsidP="00391303">
      <w:pPr>
        <w:rPr>
          <w:rFonts w:ascii="Times New Roman" w:hAnsi="Times New Roman" w:cs="Times New Roman"/>
        </w:rPr>
      </w:pPr>
    </w:p>
    <w:p w:rsidR="00FA53ED" w:rsidRPr="00E46468" w:rsidRDefault="00FA53ED" w:rsidP="00CD65F3">
      <w:pPr>
        <w:autoSpaceDE w:val="0"/>
        <w:autoSpaceDN w:val="0"/>
        <w:adjustRightInd w:val="0"/>
        <w:rPr>
          <w:rFonts w:ascii="Times New Roman" w:hAnsi="Times New Roman" w:cs="Times New Roman"/>
          <w:color w:val="111111"/>
        </w:rPr>
      </w:pPr>
      <w:r w:rsidRPr="00E46468">
        <w:rPr>
          <w:rFonts w:ascii="Times New Roman" w:hAnsi="Times New Roman" w:cs="Times New Roman"/>
        </w:rPr>
        <w:tab/>
      </w:r>
      <w:r w:rsidRPr="00E46468">
        <w:rPr>
          <w:rFonts w:ascii="Times New Roman" w:eastAsia="Times New Roman" w:hAnsi="Times New Roman" w:cs="Times New Roman"/>
        </w:rPr>
        <w:t xml:space="preserve">The survey then moves on to a measure of </w:t>
      </w:r>
      <w:r w:rsidRPr="00E46468">
        <w:rPr>
          <w:rFonts w:ascii="Times New Roman" w:eastAsia="Times New Roman" w:hAnsi="Times New Roman" w:cs="Times New Roman"/>
          <w:i/>
          <w:iCs/>
        </w:rPr>
        <w:t>social</w:t>
      </w:r>
      <w:r w:rsidRPr="00E46468">
        <w:rPr>
          <w:rFonts w:ascii="Times New Roman" w:eastAsia="Times New Roman" w:hAnsi="Times New Roman" w:cs="Times New Roman"/>
        </w:rPr>
        <w:t xml:space="preserve"> integration. </w:t>
      </w:r>
      <w:r w:rsidR="00CD65F3" w:rsidRPr="00E46468">
        <w:rPr>
          <w:rFonts w:ascii="Times New Roman" w:eastAsia="Times New Roman" w:hAnsi="Times New Roman" w:cs="Times New Roman"/>
        </w:rPr>
        <w:t>Here we ask if any family member has married a native</w:t>
      </w:r>
      <w:r w:rsidR="00F71117" w:rsidRPr="00E46468">
        <w:rPr>
          <w:rFonts w:ascii="Times New Roman" w:eastAsia="Times New Roman" w:hAnsi="Times New Roman" w:cs="Times New Roman"/>
        </w:rPr>
        <w:t xml:space="preserve"> born citizen</w:t>
      </w:r>
      <w:r w:rsidR="00CD65F3" w:rsidRPr="00E46468">
        <w:rPr>
          <w:rFonts w:ascii="Times New Roman" w:eastAsia="Times New Roman" w:hAnsi="Times New Roman" w:cs="Times New Roman"/>
        </w:rPr>
        <w:t xml:space="preserve"> of the host country whose</w:t>
      </w:r>
      <w:r w:rsidR="00CE29FE" w:rsidRPr="00E46468">
        <w:rPr>
          <w:rFonts w:ascii="Times New Roman" w:eastAsia="Times New Roman" w:hAnsi="Times New Roman" w:cs="Times New Roman"/>
        </w:rPr>
        <w:t xml:space="preserve"> origin is different pipe country</w:t>
      </w:r>
      <w:r w:rsidR="00CD65F3" w:rsidRPr="00E46468">
        <w:rPr>
          <w:rFonts w:ascii="Times New Roman" w:eastAsia="Times New Roman" w:hAnsi="Times New Roman" w:cs="Times New Roman"/>
        </w:rPr>
        <w:t>.</w:t>
      </w:r>
      <w:r w:rsidR="009040BC" w:rsidRPr="00E46468">
        <w:rPr>
          <w:rStyle w:val="FootnoteReference"/>
          <w:rFonts w:ascii="Times New Roman" w:eastAsia="Times New Roman" w:hAnsi="Times New Roman" w:cs="Times New Roman"/>
        </w:rPr>
        <w:footnoteReference w:id="4"/>
      </w:r>
      <w:r w:rsidR="00CD65F3" w:rsidRPr="00E46468">
        <w:rPr>
          <w:rFonts w:ascii="Times New Roman" w:eastAsia="Times New Roman" w:hAnsi="Times New Roman" w:cs="Times New Roman"/>
        </w:rPr>
        <w:t xml:space="preserve">  Similarly</w:t>
      </w:r>
      <w:r w:rsidR="00CE29FE" w:rsidRPr="00E46468">
        <w:rPr>
          <w:rFonts w:ascii="Times New Roman" w:eastAsia="Times New Roman" w:hAnsi="Times New Roman" w:cs="Times New Roman"/>
        </w:rPr>
        <w:t>,</w:t>
      </w:r>
      <w:r w:rsidR="00CD65F3" w:rsidRPr="00E46468">
        <w:rPr>
          <w:rFonts w:ascii="Times New Roman" w:eastAsia="Times New Roman" w:hAnsi="Times New Roman" w:cs="Times New Roman"/>
        </w:rPr>
        <w:t xml:space="preserve"> we ask whether respondent thought that those Americans from different pipe countries</w:t>
      </w:r>
      <w:r w:rsidR="00475ADC" w:rsidRPr="00E46468">
        <w:rPr>
          <w:rFonts w:ascii="Times New Roman" w:eastAsia="Times New Roman" w:hAnsi="Times New Roman" w:cs="Times New Roman"/>
        </w:rPr>
        <w:t xml:space="preserve"> and/or racial/ethnic backgrounds</w:t>
      </w:r>
      <w:r w:rsidR="00CD65F3" w:rsidRPr="00E46468">
        <w:rPr>
          <w:rFonts w:ascii="Times New Roman" w:eastAsia="Times New Roman" w:hAnsi="Times New Roman" w:cs="Times New Roman"/>
        </w:rPr>
        <w:t xml:space="preserve"> would be open to marrying in their community. We then ask about membership in a variety of social organizations, each time questioning the degree to which</w:t>
      </w:r>
      <w:r w:rsidR="00F36A4D" w:rsidRPr="00E46468">
        <w:rPr>
          <w:rFonts w:ascii="Times New Roman" w:eastAsia="Times New Roman" w:hAnsi="Times New Roman" w:cs="Times New Roman"/>
        </w:rPr>
        <w:t xml:space="preserve"> respondent interacts with</w:t>
      </w:r>
      <w:r w:rsidR="00CD65F3" w:rsidRPr="00E46468">
        <w:rPr>
          <w:rFonts w:ascii="Times New Roman" w:eastAsia="Times New Roman" w:hAnsi="Times New Roman" w:cs="Times New Roman"/>
        </w:rPr>
        <w:t xml:space="preserve"> </w:t>
      </w:r>
      <w:r w:rsidR="00154248" w:rsidRPr="00E46468">
        <w:rPr>
          <w:rFonts w:ascii="Times New Roman" w:eastAsia="Times New Roman" w:hAnsi="Times New Roman" w:cs="Times New Roman"/>
        </w:rPr>
        <w:t>U</w:t>
      </w:r>
      <w:r w:rsidR="00D1414F" w:rsidRPr="00E46468">
        <w:rPr>
          <w:rFonts w:ascii="Times New Roman" w:eastAsia="Times New Roman" w:hAnsi="Times New Roman" w:cs="Times New Roman"/>
        </w:rPr>
        <w:t>.</w:t>
      </w:r>
      <w:r w:rsidR="00154248" w:rsidRPr="00E46468">
        <w:rPr>
          <w:rFonts w:ascii="Times New Roman" w:eastAsia="Times New Roman" w:hAnsi="Times New Roman" w:cs="Times New Roman"/>
        </w:rPr>
        <w:t>S</w:t>
      </w:r>
      <w:r w:rsidR="00D1414F" w:rsidRPr="00E46468">
        <w:rPr>
          <w:rFonts w:ascii="Times New Roman" w:eastAsia="Times New Roman" w:hAnsi="Times New Roman" w:cs="Times New Roman"/>
        </w:rPr>
        <w:t>.</w:t>
      </w:r>
      <w:r w:rsidR="00154248" w:rsidRPr="00E46468">
        <w:rPr>
          <w:rFonts w:ascii="Times New Roman" w:eastAsia="Times New Roman" w:hAnsi="Times New Roman" w:cs="Times New Roman"/>
        </w:rPr>
        <w:t xml:space="preserve">-born </w:t>
      </w:r>
      <w:r w:rsidR="00CD65F3" w:rsidRPr="00E46468">
        <w:rPr>
          <w:rFonts w:ascii="Times New Roman" w:eastAsia="Times New Roman" w:hAnsi="Times New Roman" w:cs="Times New Roman"/>
        </w:rPr>
        <w:t>American</w:t>
      </w:r>
      <w:r w:rsidR="00F36A4D" w:rsidRPr="00E46468">
        <w:rPr>
          <w:rFonts w:ascii="Times New Roman" w:eastAsia="Times New Roman" w:hAnsi="Times New Roman" w:cs="Times New Roman"/>
        </w:rPr>
        <w:t xml:space="preserve"> citizen</w:t>
      </w:r>
      <w:r w:rsidR="00CD65F3" w:rsidRPr="00E46468">
        <w:rPr>
          <w:rFonts w:ascii="Times New Roman" w:eastAsia="Times New Roman" w:hAnsi="Times New Roman" w:cs="Times New Roman"/>
        </w:rPr>
        <w:t xml:space="preserve">s </w:t>
      </w:r>
      <w:r w:rsidR="00CE29FE" w:rsidRPr="00E46468">
        <w:rPr>
          <w:rFonts w:ascii="Times New Roman" w:eastAsia="Times New Roman" w:hAnsi="Times New Roman" w:cs="Times New Roman"/>
        </w:rPr>
        <w:t>from different pipe country</w:t>
      </w:r>
      <w:r w:rsidR="00227237" w:rsidRPr="00E46468">
        <w:rPr>
          <w:rFonts w:ascii="Times New Roman" w:eastAsia="Times New Roman" w:hAnsi="Times New Roman" w:cs="Times New Roman"/>
        </w:rPr>
        <w:t xml:space="preserve"> </w:t>
      </w:r>
      <w:r w:rsidR="00D8357F" w:rsidRPr="00E46468">
        <w:rPr>
          <w:rFonts w:ascii="Times New Roman" w:eastAsia="Times New Roman" w:hAnsi="Times New Roman" w:cs="Times New Roman"/>
        </w:rPr>
        <w:t>backgrounds</w:t>
      </w:r>
      <w:r w:rsidR="00CD65F3" w:rsidRPr="00E46468">
        <w:rPr>
          <w:rFonts w:ascii="Times New Roman" w:eastAsia="Times New Roman" w:hAnsi="Times New Roman" w:cs="Times New Roman"/>
        </w:rPr>
        <w:t xml:space="preserve">. In the same vein, we ask about the </w:t>
      </w:r>
      <w:r w:rsidR="00CD65F3" w:rsidRPr="00E46468">
        <w:rPr>
          <w:rFonts w:ascii="Times New Roman" w:eastAsia="Times New Roman" w:hAnsi="Times New Roman" w:cs="Times New Roman"/>
          <w:color w:val="111111"/>
        </w:rPr>
        <w:t>people respondent</w:t>
      </w:r>
      <w:r w:rsidR="00ED3414" w:rsidRPr="00E46468">
        <w:rPr>
          <w:rFonts w:ascii="Times New Roman" w:eastAsia="Times New Roman" w:hAnsi="Times New Roman" w:cs="Times New Roman"/>
          <w:color w:val="111111"/>
        </w:rPr>
        <w:t>s</w:t>
      </w:r>
      <w:r w:rsidR="00CD65F3" w:rsidRPr="00E46468">
        <w:rPr>
          <w:rFonts w:ascii="Times New Roman" w:eastAsia="Times New Roman" w:hAnsi="Times New Roman" w:cs="Times New Roman"/>
          <w:color w:val="111111"/>
        </w:rPr>
        <w:t xml:space="preserve"> </w:t>
      </w:r>
      <w:r w:rsidR="00ED3414" w:rsidRPr="00E46468">
        <w:rPr>
          <w:rFonts w:ascii="Times New Roman" w:eastAsia="Times New Roman" w:hAnsi="Times New Roman" w:cs="Times New Roman"/>
          <w:color w:val="111111"/>
        </w:rPr>
        <w:t xml:space="preserve">have </w:t>
      </w:r>
      <w:r w:rsidR="00CD65F3" w:rsidRPr="00E46468">
        <w:rPr>
          <w:rFonts w:ascii="Times New Roman" w:eastAsia="Times New Roman" w:hAnsi="Times New Roman" w:cs="Times New Roman"/>
          <w:color w:val="111111"/>
        </w:rPr>
        <w:t xml:space="preserve">depended on in the </w:t>
      </w:r>
      <w:r w:rsidR="00F71117" w:rsidRPr="00E46468">
        <w:rPr>
          <w:rFonts w:ascii="Times New Roman" w:eastAsia="Times New Roman" w:hAnsi="Times New Roman" w:cs="Times New Roman"/>
          <w:color w:val="111111"/>
        </w:rPr>
        <w:t xml:space="preserve">recent </w:t>
      </w:r>
      <w:r w:rsidR="00CD65F3" w:rsidRPr="00E46468">
        <w:rPr>
          <w:rFonts w:ascii="Times New Roman" w:eastAsia="Times New Roman" w:hAnsi="Times New Roman" w:cs="Times New Roman"/>
          <w:color w:val="111111"/>
        </w:rPr>
        <w:t>past,</w:t>
      </w:r>
      <w:r w:rsidR="003F3091" w:rsidRPr="00E46468">
        <w:rPr>
          <w:rFonts w:ascii="Times New Roman" w:eastAsia="Times New Roman" w:hAnsi="Times New Roman" w:cs="Times New Roman"/>
          <w:color w:val="111111"/>
        </w:rPr>
        <w:t xml:space="preserve"> </w:t>
      </w:r>
      <w:r w:rsidR="00CD65F3" w:rsidRPr="00E46468">
        <w:rPr>
          <w:rFonts w:ascii="Times New Roman" w:eastAsia="Times New Roman" w:hAnsi="Times New Roman" w:cs="Times New Roman"/>
          <w:color w:val="111111"/>
        </w:rPr>
        <w:t xml:space="preserve">such as acquaintances, friends, relatives, and professionals </w:t>
      </w:r>
      <w:r w:rsidR="00F71117" w:rsidRPr="00E46468">
        <w:rPr>
          <w:rFonts w:ascii="Times New Roman" w:eastAsia="Times New Roman" w:hAnsi="Times New Roman" w:cs="Times New Roman"/>
          <w:color w:val="111111"/>
        </w:rPr>
        <w:t>(e.g.</w:t>
      </w:r>
      <w:r w:rsidR="00CD65F3" w:rsidRPr="00E46468">
        <w:rPr>
          <w:rFonts w:ascii="Times New Roman" w:eastAsia="Times New Roman" w:hAnsi="Times New Roman" w:cs="Times New Roman"/>
          <w:color w:val="111111"/>
        </w:rPr>
        <w:t xml:space="preserve"> ministers and</w:t>
      </w:r>
      <w:r w:rsidR="003F3091" w:rsidRPr="00E46468">
        <w:rPr>
          <w:rFonts w:ascii="Times New Roman" w:eastAsia="Times New Roman" w:hAnsi="Times New Roman" w:cs="Times New Roman"/>
          <w:color w:val="111111"/>
        </w:rPr>
        <w:t xml:space="preserve"> </w:t>
      </w:r>
      <w:r w:rsidR="00CD65F3" w:rsidRPr="00E46468">
        <w:rPr>
          <w:rFonts w:ascii="Times New Roman" w:eastAsia="Times New Roman" w:hAnsi="Times New Roman" w:cs="Times New Roman"/>
          <w:color w:val="111111"/>
        </w:rPr>
        <w:t>social workers</w:t>
      </w:r>
      <w:r w:rsidR="00F71117" w:rsidRPr="00E46468">
        <w:rPr>
          <w:rFonts w:ascii="Times New Roman" w:eastAsia="Times New Roman" w:hAnsi="Times New Roman" w:cs="Times New Roman"/>
          <w:color w:val="111111"/>
        </w:rPr>
        <w:t>)</w:t>
      </w:r>
      <w:r w:rsidR="00CD65F3" w:rsidRPr="00E46468">
        <w:rPr>
          <w:rFonts w:ascii="Times New Roman" w:eastAsia="Times New Roman" w:hAnsi="Times New Roman" w:cs="Times New Roman"/>
          <w:color w:val="111111"/>
        </w:rPr>
        <w:t>, for help with everyday favors such as getting rides, borrowing</w:t>
      </w:r>
      <w:r w:rsidR="00F71117" w:rsidRPr="00E46468">
        <w:rPr>
          <w:rFonts w:ascii="Times New Roman" w:eastAsia="Times New Roman" w:hAnsi="Times New Roman" w:cs="Times New Roman"/>
          <w:color w:val="111111"/>
        </w:rPr>
        <w:t xml:space="preserve"> a little money, </w:t>
      </w:r>
      <w:r w:rsidR="003F3091" w:rsidRPr="00E46468">
        <w:rPr>
          <w:rFonts w:ascii="Times New Roman" w:eastAsia="Times New Roman" w:hAnsi="Times New Roman" w:cs="Times New Roman"/>
          <w:color w:val="111111"/>
        </w:rPr>
        <w:t xml:space="preserve">babysitting, or getting a job, again </w:t>
      </w:r>
      <w:r w:rsidR="00ED3414" w:rsidRPr="00E46468">
        <w:rPr>
          <w:rFonts w:ascii="Times New Roman" w:eastAsia="Times New Roman" w:hAnsi="Times New Roman" w:cs="Times New Roman"/>
          <w:color w:val="111111"/>
        </w:rPr>
        <w:t>with a focus on interactions with people from different racial/ethnic/national origin backgrounds</w:t>
      </w:r>
      <w:r w:rsidR="003F3091" w:rsidRPr="00E46468">
        <w:rPr>
          <w:rFonts w:ascii="Times New Roman" w:eastAsia="Times New Roman" w:hAnsi="Times New Roman" w:cs="Times New Roman"/>
          <w:color w:val="111111"/>
        </w:rPr>
        <w:t xml:space="preserve">. </w:t>
      </w:r>
      <w:r w:rsidR="003F3091" w:rsidRPr="00E46468">
        <w:rPr>
          <w:rFonts w:ascii="Times New Roman" w:eastAsia="ArialMT" w:hAnsi="Times New Roman" w:cs="Times New Roman"/>
          <w:color w:val="111111"/>
        </w:rPr>
        <w:t xml:space="preserve"> </w:t>
      </w:r>
      <w:r w:rsidR="003F3091" w:rsidRPr="00E46468">
        <w:rPr>
          <w:rFonts w:ascii="Times New Roman" w:eastAsia="Times New Roman" w:hAnsi="Times New Roman" w:cs="Times New Roman"/>
          <w:color w:val="111111"/>
        </w:rPr>
        <w:t>Finally, for social integration we ask about co-workers, neighbors, classmates of their children, and friends on social</w:t>
      </w:r>
      <w:r w:rsidR="00F71117" w:rsidRPr="00E46468">
        <w:rPr>
          <w:rFonts w:ascii="Times New Roman" w:eastAsia="Times New Roman" w:hAnsi="Times New Roman" w:cs="Times New Roman"/>
          <w:color w:val="111111"/>
        </w:rPr>
        <w:t xml:space="preserve"> media, each time asking</w:t>
      </w:r>
      <w:r w:rsidR="003F3091" w:rsidRPr="00E46468">
        <w:rPr>
          <w:rFonts w:ascii="Times New Roman" w:eastAsia="Times New Roman" w:hAnsi="Times New Roman" w:cs="Times New Roman"/>
          <w:color w:val="111111"/>
        </w:rPr>
        <w:t xml:space="preserve"> the degree to which they are </w:t>
      </w:r>
      <w:r w:rsidR="00901DD4" w:rsidRPr="00E46468">
        <w:rPr>
          <w:rFonts w:ascii="Times New Roman" w:eastAsia="Times New Roman" w:hAnsi="Times New Roman" w:cs="Times New Roman"/>
          <w:color w:val="111111"/>
        </w:rPr>
        <w:t xml:space="preserve">US-born </w:t>
      </w:r>
      <w:r w:rsidR="003F3091" w:rsidRPr="00E46468">
        <w:rPr>
          <w:rFonts w:ascii="Times New Roman" w:eastAsia="Times New Roman" w:hAnsi="Times New Roman" w:cs="Times New Roman"/>
          <w:color w:val="111111"/>
        </w:rPr>
        <w:t>Ameri</w:t>
      </w:r>
      <w:r w:rsidR="00F71117" w:rsidRPr="00E46468">
        <w:rPr>
          <w:rFonts w:ascii="Times New Roman" w:eastAsia="Times New Roman" w:hAnsi="Times New Roman" w:cs="Times New Roman"/>
          <w:color w:val="111111"/>
        </w:rPr>
        <w:t xml:space="preserve">cans from different </w:t>
      </w:r>
      <w:r w:rsidR="00CE29FE" w:rsidRPr="00E46468">
        <w:rPr>
          <w:rFonts w:ascii="Times New Roman" w:eastAsia="Times New Roman" w:hAnsi="Times New Roman" w:cs="Times New Roman"/>
          <w:color w:val="111111"/>
        </w:rPr>
        <w:t>backgrounds</w:t>
      </w:r>
      <w:r w:rsidR="003F3091" w:rsidRPr="00E46468">
        <w:rPr>
          <w:rFonts w:ascii="Times New Roman" w:eastAsia="Times New Roman" w:hAnsi="Times New Roman" w:cs="Times New Roman"/>
          <w:color w:val="111111"/>
        </w:rPr>
        <w:t>.</w:t>
      </w:r>
    </w:p>
    <w:p w:rsidR="003F3091" w:rsidRPr="00E46468" w:rsidRDefault="003F3091" w:rsidP="00CD65F3">
      <w:pPr>
        <w:autoSpaceDE w:val="0"/>
        <w:autoSpaceDN w:val="0"/>
        <w:adjustRightInd w:val="0"/>
        <w:rPr>
          <w:rFonts w:ascii="Times New Roman" w:hAnsi="Times New Roman" w:cs="Times New Roman"/>
          <w:color w:val="111111"/>
        </w:rPr>
      </w:pPr>
    </w:p>
    <w:p w:rsidR="00961BF2" w:rsidRPr="00E46468" w:rsidRDefault="003F3091" w:rsidP="00CD65F3">
      <w:pPr>
        <w:autoSpaceDE w:val="0"/>
        <w:autoSpaceDN w:val="0"/>
        <w:adjustRightInd w:val="0"/>
        <w:rPr>
          <w:rFonts w:ascii="Times New Roman" w:hAnsi="Times New Roman" w:cs="Times New Roman"/>
          <w:color w:val="111111"/>
        </w:rPr>
      </w:pPr>
      <w:r w:rsidRPr="00E46468">
        <w:rPr>
          <w:rFonts w:ascii="Times New Roman" w:hAnsi="Times New Roman" w:cs="Times New Roman"/>
          <w:color w:val="111111"/>
        </w:rPr>
        <w:tab/>
      </w:r>
      <w:r w:rsidR="00A25881" w:rsidRPr="00E46468">
        <w:rPr>
          <w:rFonts w:ascii="Times New Roman" w:eastAsia="Times New Roman" w:hAnsi="Times New Roman" w:cs="Times New Roman"/>
          <w:color w:val="111111"/>
        </w:rPr>
        <w:t>Fifth</w:t>
      </w:r>
      <w:r w:rsidRPr="00E46468">
        <w:rPr>
          <w:rFonts w:ascii="Times New Roman" w:eastAsia="Times New Roman" w:hAnsi="Times New Roman" w:cs="Times New Roman"/>
          <w:color w:val="111111"/>
        </w:rPr>
        <w:t xml:space="preserve">, we develop measures of </w:t>
      </w:r>
      <w:r w:rsidR="007A532B" w:rsidRPr="00E46468">
        <w:rPr>
          <w:rFonts w:ascii="Times New Roman" w:eastAsia="Times New Roman" w:hAnsi="Times New Roman" w:cs="Times New Roman"/>
          <w:i/>
          <w:iCs/>
          <w:color w:val="111111"/>
        </w:rPr>
        <w:t xml:space="preserve">linguistic </w:t>
      </w:r>
      <w:r w:rsidRPr="00E46468">
        <w:rPr>
          <w:rFonts w:ascii="Times New Roman" w:eastAsia="Times New Roman" w:hAnsi="Times New Roman" w:cs="Times New Roman"/>
          <w:color w:val="111111"/>
        </w:rPr>
        <w:t>i</w:t>
      </w:r>
      <w:r w:rsidR="00F71117" w:rsidRPr="00E46468">
        <w:rPr>
          <w:rFonts w:ascii="Times New Roman" w:eastAsia="Times New Roman" w:hAnsi="Times New Roman" w:cs="Times New Roman"/>
          <w:color w:val="111111"/>
        </w:rPr>
        <w:t>ntegration</w:t>
      </w:r>
      <w:r w:rsidR="00F36A4D" w:rsidRPr="00E46468">
        <w:rPr>
          <w:rFonts w:ascii="Times New Roman" w:eastAsia="Times New Roman" w:hAnsi="Times New Roman" w:cs="Times New Roman"/>
          <w:color w:val="111111"/>
        </w:rPr>
        <w:t xml:space="preserve">. </w:t>
      </w:r>
      <w:r w:rsidR="00AC20E2" w:rsidRPr="00E46468">
        <w:rPr>
          <w:rFonts w:ascii="Times New Roman" w:eastAsia="Times New Roman" w:hAnsi="Times New Roman" w:cs="Times New Roman"/>
          <w:color w:val="111111"/>
        </w:rPr>
        <w:t xml:space="preserve"> Linguistic integration is the component of cultural integration that </w:t>
      </w:r>
      <w:r w:rsidR="00111582" w:rsidRPr="00E46468">
        <w:rPr>
          <w:rFonts w:ascii="Times New Roman" w:eastAsia="Times New Roman" w:hAnsi="Times New Roman" w:cs="Times New Roman"/>
          <w:color w:val="111111"/>
        </w:rPr>
        <w:t>meets</w:t>
      </w:r>
      <w:r w:rsidR="00D30448" w:rsidRPr="00E46468">
        <w:rPr>
          <w:rFonts w:ascii="Times New Roman" w:eastAsia="Times New Roman" w:hAnsi="Times New Roman" w:cs="Times New Roman"/>
          <w:color w:val="111111"/>
        </w:rPr>
        <w:t xml:space="preserve"> the </w:t>
      </w:r>
      <w:r w:rsidR="00111582" w:rsidRPr="00E46468">
        <w:rPr>
          <w:rFonts w:ascii="Times New Roman" w:eastAsia="Times New Roman" w:hAnsi="Times New Roman" w:cs="Times New Roman"/>
          <w:color w:val="111111"/>
        </w:rPr>
        <w:t xml:space="preserve">required </w:t>
      </w:r>
      <w:r w:rsidR="00D30448" w:rsidRPr="00E46468">
        <w:rPr>
          <w:rFonts w:ascii="Times New Roman" w:eastAsia="Times New Roman" w:hAnsi="Times New Roman" w:cs="Times New Roman"/>
          <w:color w:val="111111"/>
        </w:rPr>
        <w:t xml:space="preserve">criteria of our instrument.  Namely, non-linguistic measures of cultural integration fail to meet the criteria that questions should have a clear directionality, </w:t>
      </w:r>
      <w:r w:rsidR="00AD1584" w:rsidRPr="00E46468">
        <w:rPr>
          <w:rFonts w:ascii="Times New Roman" w:eastAsia="Times New Roman" w:hAnsi="Times New Roman" w:cs="Times New Roman"/>
          <w:color w:val="111111"/>
        </w:rPr>
        <w:t>should avoid conflating integration with assimilation, and</w:t>
      </w:r>
      <w:r w:rsidR="00EC5670" w:rsidRPr="00E46468">
        <w:rPr>
          <w:rFonts w:ascii="Times New Roman" w:eastAsia="Times New Roman" w:hAnsi="Times New Roman" w:cs="Times New Roman"/>
          <w:color w:val="111111"/>
        </w:rPr>
        <w:t xml:space="preserve"> should</w:t>
      </w:r>
      <w:r w:rsidR="00AD1584" w:rsidRPr="00E46468">
        <w:rPr>
          <w:rFonts w:ascii="Times New Roman" w:eastAsia="Times New Roman" w:hAnsi="Times New Roman" w:cs="Times New Roman"/>
          <w:color w:val="111111"/>
        </w:rPr>
        <w:t xml:space="preserve"> translate well into different national and local environments.  For example, while a commitment to individualism is a major component of American culture (</w:t>
      </w:r>
      <w:r w:rsidR="00ED7245" w:rsidRPr="00E46468">
        <w:rPr>
          <w:rFonts w:ascii="Times New Roman" w:eastAsia="Times New Roman" w:hAnsi="Times New Roman" w:cs="Times New Roman"/>
          <w:color w:val="111111"/>
        </w:rPr>
        <w:t>de la Garza, Falcon, and Garcia 1996</w:t>
      </w:r>
      <w:r w:rsidR="0081558A" w:rsidRPr="00E46468">
        <w:rPr>
          <w:rFonts w:ascii="Times New Roman" w:eastAsia="Times New Roman" w:hAnsi="Times New Roman" w:cs="Times New Roman"/>
          <w:color w:val="111111"/>
        </w:rPr>
        <w:t xml:space="preserve">; </w:t>
      </w:r>
      <w:proofErr w:type="spellStart"/>
      <w:r w:rsidR="0081558A" w:rsidRPr="00E46468">
        <w:rPr>
          <w:rFonts w:ascii="Times New Roman" w:eastAsia="Times New Roman" w:hAnsi="Times New Roman" w:cs="Times New Roman"/>
          <w:color w:val="111111"/>
        </w:rPr>
        <w:t>Lipset</w:t>
      </w:r>
      <w:proofErr w:type="spellEnd"/>
      <w:r w:rsidR="0081558A" w:rsidRPr="00E46468">
        <w:rPr>
          <w:rFonts w:ascii="Times New Roman" w:eastAsia="Times New Roman" w:hAnsi="Times New Roman" w:cs="Times New Roman"/>
          <w:color w:val="111111"/>
        </w:rPr>
        <w:t xml:space="preserve"> 1990; </w:t>
      </w:r>
      <w:proofErr w:type="spellStart"/>
      <w:r w:rsidR="0081558A" w:rsidRPr="00E46468">
        <w:rPr>
          <w:rFonts w:ascii="Times New Roman" w:eastAsia="Times New Roman" w:hAnsi="Times New Roman" w:cs="Times New Roman"/>
          <w:color w:val="111111"/>
        </w:rPr>
        <w:t>Schildkraut</w:t>
      </w:r>
      <w:proofErr w:type="spellEnd"/>
      <w:r w:rsidR="0081558A" w:rsidRPr="00E46468">
        <w:rPr>
          <w:rFonts w:ascii="Times New Roman" w:eastAsia="Times New Roman" w:hAnsi="Times New Roman" w:cs="Times New Roman"/>
          <w:color w:val="111111"/>
        </w:rPr>
        <w:t xml:space="preserve"> 2005</w:t>
      </w:r>
      <w:r w:rsidR="00AD1584" w:rsidRPr="00E46468">
        <w:rPr>
          <w:rFonts w:ascii="Times New Roman" w:eastAsia="Times New Roman" w:hAnsi="Times New Roman" w:cs="Times New Roman"/>
          <w:color w:val="111111"/>
        </w:rPr>
        <w:t>)</w:t>
      </w:r>
      <w:r w:rsidR="003D3EC0" w:rsidRPr="00E46468">
        <w:rPr>
          <w:rFonts w:ascii="Times New Roman" w:eastAsia="Times New Roman" w:hAnsi="Times New Roman" w:cs="Times New Roman"/>
          <w:color w:val="111111"/>
        </w:rPr>
        <w:t>, measuring whether immigrants in the U.S. are individualistic does not translate well into different national environm</w:t>
      </w:r>
      <w:r w:rsidR="00EB2AE4" w:rsidRPr="00E46468">
        <w:rPr>
          <w:rFonts w:ascii="Times New Roman" w:eastAsia="Times New Roman" w:hAnsi="Times New Roman" w:cs="Times New Roman"/>
          <w:color w:val="111111"/>
        </w:rPr>
        <w:t>ents where individualism is not</w:t>
      </w:r>
      <w:r w:rsidR="003D3EC0" w:rsidRPr="00E46468">
        <w:rPr>
          <w:rFonts w:ascii="Times New Roman" w:eastAsia="Times New Roman" w:hAnsi="Times New Roman" w:cs="Times New Roman"/>
          <w:color w:val="111111"/>
        </w:rPr>
        <w:t xml:space="preserve"> a core component of </w:t>
      </w:r>
      <w:r w:rsidR="00EB2AE4" w:rsidRPr="00E46468">
        <w:rPr>
          <w:rFonts w:ascii="Times New Roman" w:eastAsia="Times New Roman" w:hAnsi="Times New Roman" w:cs="Times New Roman"/>
          <w:color w:val="111111"/>
        </w:rPr>
        <w:t>host country values</w:t>
      </w:r>
      <w:r w:rsidR="0081558A" w:rsidRPr="00E46468">
        <w:rPr>
          <w:rFonts w:ascii="Times New Roman" w:eastAsia="Times New Roman" w:hAnsi="Times New Roman" w:cs="Times New Roman"/>
          <w:color w:val="111111"/>
        </w:rPr>
        <w:t>.</w:t>
      </w:r>
      <w:r w:rsidR="003D3EC0" w:rsidRPr="00E46468">
        <w:rPr>
          <w:rFonts w:ascii="Times New Roman" w:eastAsia="Times New Roman" w:hAnsi="Times New Roman" w:cs="Times New Roman"/>
          <w:color w:val="111111"/>
        </w:rPr>
        <w:t xml:space="preserve">  Additionally, while the U.S. is a </w:t>
      </w:r>
      <w:r w:rsidR="00B43A38" w:rsidRPr="00E46468">
        <w:rPr>
          <w:rFonts w:ascii="Times New Roman" w:eastAsia="Times New Roman" w:hAnsi="Times New Roman" w:cs="Times New Roman"/>
          <w:color w:val="111111"/>
        </w:rPr>
        <w:t xml:space="preserve">very </w:t>
      </w:r>
      <w:r w:rsidR="003D3EC0" w:rsidRPr="00E46468">
        <w:rPr>
          <w:rFonts w:ascii="Times New Roman" w:eastAsia="Times New Roman" w:hAnsi="Times New Roman" w:cs="Times New Roman"/>
          <w:color w:val="111111"/>
        </w:rPr>
        <w:t>religious country, and while many believe the U.S. is a Christian country, for many other Americans the freedom to practice any religion, or no religion at all, is a core component of the United States.  Therefore, there is no clear directionality to measuring religion as a component of cultural integration</w:t>
      </w:r>
      <w:r w:rsidR="003B25C9" w:rsidRPr="00E46468">
        <w:rPr>
          <w:rFonts w:ascii="Times New Roman" w:eastAsia="Times New Roman" w:hAnsi="Times New Roman" w:cs="Times New Roman"/>
          <w:color w:val="111111"/>
        </w:rPr>
        <w:t xml:space="preserve">.  </w:t>
      </w:r>
      <w:r w:rsidR="0045771F" w:rsidRPr="00E46468">
        <w:rPr>
          <w:rFonts w:ascii="Times New Roman" w:eastAsia="Times New Roman" w:hAnsi="Times New Roman" w:cs="Times New Roman"/>
          <w:color w:val="111111"/>
        </w:rPr>
        <w:t>Additionally</w:t>
      </w:r>
      <w:r w:rsidR="003B25C9" w:rsidRPr="00E46468">
        <w:rPr>
          <w:rFonts w:ascii="Times New Roman" w:eastAsia="Times New Roman" w:hAnsi="Times New Roman" w:cs="Times New Roman"/>
          <w:color w:val="111111"/>
        </w:rPr>
        <w:t>, suppose one were to posit that since most Americans are Christian, immigrants are more integrated if they are also Christians.  Such an assertion fails to meet the</w:t>
      </w:r>
      <w:r w:rsidR="00CE29FE" w:rsidRPr="00E46468">
        <w:rPr>
          <w:rFonts w:ascii="Times New Roman" w:eastAsia="Times New Roman" w:hAnsi="Times New Roman" w:cs="Times New Roman"/>
          <w:color w:val="111111"/>
        </w:rPr>
        <w:t xml:space="preserve"> criterion</w:t>
      </w:r>
      <w:r w:rsidR="003B25C9" w:rsidRPr="00E46468">
        <w:rPr>
          <w:rFonts w:ascii="Times New Roman" w:eastAsia="Times New Roman" w:hAnsi="Times New Roman" w:cs="Times New Roman"/>
          <w:color w:val="111111"/>
        </w:rPr>
        <w:t xml:space="preserve"> that integration is not synonymous with assimilation.  </w:t>
      </w:r>
      <w:r w:rsidR="0045771F" w:rsidRPr="00E46468">
        <w:rPr>
          <w:rFonts w:ascii="Times New Roman" w:eastAsia="Times New Roman" w:hAnsi="Times New Roman" w:cs="Times New Roman"/>
          <w:color w:val="111111"/>
        </w:rPr>
        <w:t xml:space="preserve">Finally, focusing on religion as a component of American culture does not translate well into more secular countries.  Language, on the other hand, </w:t>
      </w:r>
      <w:r w:rsidRPr="00E46468">
        <w:rPr>
          <w:rFonts w:ascii="Times New Roman" w:eastAsia="Times New Roman" w:hAnsi="Times New Roman" w:cs="Times New Roman"/>
          <w:color w:val="111111"/>
        </w:rPr>
        <w:t xml:space="preserve">is </w:t>
      </w:r>
      <w:r w:rsidR="0045771F" w:rsidRPr="00E46468">
        <w:rPr>
          <w:rFonts w:ascii="Times New Roman" w:eastAsia="Times New Roman" w:hAnsi="Times New Roman" w:cs="Times New Roman"/>
          <w:color w:val="111111"/>
        </w:rPr>
        <w:t>an important component of all cultures, and a</w:t>
      </w:r>
      <w:r w:rsidRPr="00E46468">
        <w:rPr>
          <w:rFonts w:ascii="Times New Roman" w:eastAsia="Times New Roman" w:hAnsi="Times New Roman" w:cs="Times New Roman"/>
          <w:color w:val="111111"/>
        </w:rPr>
        <w:t xml:space="preserve"> </w:t>
      </w:r>
      <w:r w:rsidRPr="00E46468">
        <w:rPr>
          <w:rFonts w:ascii="Times New Roman" w:eastAsia="Times New Roman" w:hAnsi="Times New Roman" w:cs="Times New Roman"/>
          <w:i/>
          <w:iCs/>
          <w:color w:val="111111"/>
        </w:rPr>
        <w:t>sine qua non</w:t>
      </w:r>
      <w:r w:rsidRPr="00E46468">
        <w:rPr>
          <w:rFonts w:ascii="Times New Roman" w:eastAsia="Times New Roman" w:hAnsi="Times New Roman" w:cs="Times New Roman"/>
          <w:color w:val="111111"/>
        </w:rPr>
        <w:t xml:space="preserve"> for successful advance in any host society. </w:t>
      </w:r>
    </w:p>
    <w:p w:rsidR="00961BF2" w:rsidRPr="00E46468" w:rsidRDefault="00961BF2" w:rsidP="00CD65F3">
      <w:pPr>
        <w:autoSpaceDE w:val="0"/>
        <w:autoSpaceDN w:val="0"/>
        <w:adjustRightInd w:val="0"/>
        <w:rPr>
          <w:rFonts w:ascii="Times New Roman" w:hAnsi="Times New Roman" w:cs="Times New Roman"/>
          <w:color w:val="111111"/>
        </w:rPr>
      </w:pPr>
    </w:p>
    <w:p w:rsidR="00A46E66" w:rsidRPr="00E46468" w:rsidRDefault="00A25881" w:rsidP="00CD65F3">
      <w:pPr>
        <w:autoSpaceDE w:val="0"/>
        <w:autoSpaceDN w:val="0"/>
        <w:adjustRightInd w:val="0"/>
        <w:rPr>
          <w:rFonts w:ascii="Times New Roman" w:hAnsi="Times New Roman" w:cs="Times New Roman"/>
          <w:color w:val="111111"/>
        </w:rPr>
      </w:pPr>
      <w:r w:rsidRPr="00E46468">
        <w:rPr>
          <w:rFonts w:ascii="Times New Roman" w:eastAsia="Times New Roman" w:hAnsi="Times New Roman" w:cs="Times New Roman"/>
          <w:color w:val="111111"/>
        </w:rPr>
        <w:tab/>
      </w:r>
      <w:r w:rsidR="003D7164" w:rsidRPr="00E46468">
        <w:rPr>
          <w:rFonts w:ascii="Times New Roman" w:eastAsia="Times New Roman" w:hAnsi="Times New Roman" w:cs="Times New Roman"/>
          <w:color w:val="111111"/>
        </w:rPr>
        <w:t xml:space="preserve">Linguistic integration encompasses two components: </w:t>
      </w:r>
      <w:r w:rsidR="00A66541" w:rsidRPr="00E46468">
        <w:rPr>
          <w:rFonts w:ascii="Times New Roman" w:eastAsia="Times New Roman" w:hAnsi="Times New Roman" w:cs="Times New Roman"/>
          <w:color w:val="111111"/>
        </w:rPr>
        <w:t>usage and proficiency.  In terms of usage, w</w:t>
      </w:r>
      <w:r w:rsidR="003F3091" w:rsidRPr="00E46468">
        <w:rPr>
          <w:rFonts w:ascii="Times New Roman" w:eastAsia="Times New Roman" w:hAnsi="Times New Roman" w:cs="Times New Roman"/>
          <w:color w:val="111111"/>
        </w:rPr>
        <w:t>e ask about the language respondent</w:t>
      </w:r>
      <w:r w:rsidR="00F71117" w:rsidRPr="00E46468">
        <w:rPr>
          <w:rFonts w:ascii="Times New Roman" w:eastAsia="Times New Roman" w:hAnsi="Times New Roman" w:cs="Times New Roman"/>
          <w:color w:val="111111"/>
        </w:rPr>
        <w:t>s use</w:t>
      </w:r>
      <w:r w:rsidR="003F3091" w:rsidRPr="00E46468">
        <w:rPr>
          <w:rFonts w:ascii="Times New Roman" w:eastAsia="Times New Roman" w:hAnsi="Times New Roman" w:cs="Times New Roman"/>
          <w:color w:val="111111"/>
        </w:rPr>
        <w:t xml:space="preserve"> on social media, in speaking with their children, with their own primary caregiver when they were young, their close</w:t>
      </w:r>
      <w:r w:rsidR="002B0981" w:rsidRPr="00E46468">
        <w:rPr>
          <w:rFonts w:ascii="Times New Roman" w:eastAsia="Times New Roman" w:hAnsi="Times New Roman" w:cs="Times New Roman"/>
          <w:color w:val="111111"/>
        </w:rPr>
        <w:t>st</w:t>
      </w:r>
      <w:r w:rsidR="003F3091" w:rsidRPr="00E46468">
        <w:rPr>
          <w:rFonts w:ascii="Times New Roman" w:eastAsia="Times New Roman" w:hAnsi="Times New Roman" w:cs="Times New Roman"/>
          <w:color w:val="111111"/>
        </w:rPr>
        <w:t xml:space="preserve"> friend</w:t>
      </w:r>
      <w:r w:rsidR="002B0981" w:rsidRPr="00E46468">
        <w:rPr>
          <w:rFonts w:ascii="Times New Roman" w:eastAsia="Times New Roman" w:hAnsi="Times New Roman" w:cs="Times New Roman"/>
          <w:color w:val="111111"/>
        </w:rPr>
        <w:t xml:space="preserve"> in the host country</w:t>
      </w:r>
      <w:r w:rsidR="003F3091" w:rsidRPr="00E46468">
        <w:rPr>
          <w:rFonts w:ascii="Times New Roman" w:eastAsia="Times New Roman" w:hAnsi="Times New Roman" w:cs="Times New Roman"/>
          <w:color w:val="111111"/>
        </w:rPr>
        <w:t xml:space="preserve"> (and the country of origin of that friend)</w:t>
      </w:r>
      <w:r w:rsidR="00A66541" w:rsidRPr="00E46468">
        <w:rPr>
          <w:rFonts w:ascii="Times New Roman" w:eastAsia="Times New Roman" w:hAnsi="Times New Roman" w:cs="Times New Roman"/>
          <w:color w:val="111111"/>
        </w:rPr>
        <w:t>, their coworkers,</w:t>
      </w:r>
      <w:r w:rsidR="003F3091" w:rsidRPr="00E46468">
        <w:rPr>
          <w:rFonts w:ascii="Times New Roman" w:eastAsia="Times New Roman" w:hAnsi="Times New Roman" w:cs="Times New Roman"/>
          <w:color w:val="111111"/>
        </w:rPr>
        <w:t xml:space="preserve"> and their supervisor</w:t>
      </w:r>
      <w:r w:rsidR="00F71117" w:rsidRPr="00E46468">
        <w:rPr>
          <w:rFonts w:ascii="Times New Roman" w:eastAsia="Times New Roman" w:hAnsi="Times New Roman" w:cs="Times New Roman"/>
          <w:color w:val="111111"/>
        </w:rPr>
        <w:t>s</w:t>
      </w:r>
      <w:r w:rsidR="003F3091" w:rsidRPr="00E46468">
        <w:rPr>
          <w:rFonts w:ascii="Times New Roman" w:eastAsia="Times New Roman" w:hAnsi="Times New Roman" w:cs="Times New Roman"/>
          <w:color w:val="111111"/>
        </w:rPr>
        <w:t xml:space="preserve"> at work. This leads to a series of questions </w:t>
      </w:r>
      <w:r w:rsidR="00486A0F" w:rsidRPr="00E46468">
        <w:rPr>
          <w:rFonts w:ascii="Times New Roman" w:eastAsia="Times New Roman" w:hAnsi="Times New Roman" w:cs="Times New Roman"/>
          <w:color w:val="111111"/>
        </w:rPr>
        <w:t xml:space="preserve">about </w:t>
      </w:r>
      <w:r w:rsidR="003F3091" w:rsidRPr="00E46468">
        <w:rPr>
          <w:rFonts w:ascii="Times New Roman" w:eastAsia="Times New Roman" w:hAnsi="Times New Roman" w:cs="Times New Roman"/>
          <w:color w:val="111111"/>
        </w:rPr>
        <w:t>the degree of difficulty respondent</w:t>
      </w:r>
      <w:r w:rsidR="00486A0F" w:rsidRPr="00E46468">
        <w:rPr>
          <w:rFonts w:ascii="Times New Roman" w:eastAsia="Times New Roman" w:hAnsi="Times New Roman" w:cs="Times New Roman"/>
          <w:color w:val="111111"/>
        </w:rPr>
        <w:t>s</w:t>
      </w:r>
      <w:r w:rsidR="003F3091" w:rsidRPr="00E46468">
        <w:rPr>
          <w:rFonts w:ascii="Times New Roman" w:eastAsia="Times New Roman" w:hAnsi="Times New Roman" w:cs="Times New Roman"/>
          <w:color w:val="111111"/>
        </w:rPr>
        <w:t xml:space="preserve"> face in communicating (in the</w:t>
      </w:r>
      <w:r w:rsidR="00CE29FE" w:rsidRPr="00E46468">
        <w:rPr>
          <w:rFonts w:ascii="Times New Roman" w:eastAsia="Times New Roman" w:hAnsi="Times New Roman" w:cs="Times New Roman"/>
          <w:color w:val="111111"/>
        </w:rPr>
        <w:t xml:space="preserve"> local</w:t>
      </w:r>
      <w:r w:rsidR="003F3091" w:rsidRPr="00E46468">
        <w:rPr>
          <w:rFonts w:ascii="Times New Roman" w:eastAsia="Times New Roman" w:hAnsi="Times New Roman" w:cs="Times New Roman"/>
          <w:color w:val="111111"/>
        </w:rPr>
        <w:t xml:space="preserve"> </w:t>
      </w:r>
      <w:r w:rsidR="003F3091" w:rsidRPr="00E46468">
        <w:rPr>
          <w:rFonts w:ascii="Times New Roman" w:eastAsia="Times New Roman" w:hAnsi="Times New Roman" w:cs="Times New Roman"/>
          <w:i/>
          <w:iCs/>
          <w:color w:val="111111"/>
        </w:rPr>
        <w:t>lingua franca</w:t>
      </w:r>
      <w:r w:rsidR="003F3091" w:rsidRPr="00E46468">
        <w:rPr>
          <w:rFonts w:ascii="Times New Roman" w:eastAsia="Times New Roman" w:hAnsi="Times New Roman" w:cs="Times New Roman"/>
          <w:color w:val="111111"/>
        </w:rPr>
        <w:t xml:space="preserve">) with doctors, teachers, </w:t>
      </w:r>
      <w:r w:rsidR="00A66541" w:rsidRPr="00E46468">
        <w:rPr>
          <w:rFonts w:ascii="Times New Roman" w:eastAsia="Times New Roman" w:hAnsi="Times New Roman" w:cs="Times New Roman"/>
          <w:color w:val="111111"/>
        </w:rPr>
        <w:t xml:space="preserve">and </w:t>
      </w:r>
      <w:r w:rsidR="003F3091" w:rsidRPr="00E46468">
        <w:rPr>
          <w:rFonts w:ascii="Times New Roman" w:eastAsia="Times New Roman" w:hAnsi="Times New Roman" w:cs="Times New Roman"/>
          <w:color w:val="111111"/>
        </w:rPr>
        <w:t>police</w:t>
      </w:r>
      <w:r w:rsidR="00A46E66" w:rsidRPr="00E46468">
        <w:rPr>
          <w:rFonts w:ascii="Times New Roman" w:eastAsia="Times New Roman" w:hAnsi="Times New Roman" w:cs="Times New Roman"/>
          <w:color w:val="111111"/>
        </w:rPr>
        <w:t xml:space="preserve">. Afterwards, </w:t>
      </w:r>
      <w:r w:rsidR="00A66541" w:rsidRPr="00E46468">
        <w:rPr>
          <w:rFonts w:ascii="Times New Roman" w:eastAsia="Times New Roman" w:hAnsi="Times New Roman" w:cs="Times New Roman"/>
          <w:color w:val="111111"/>
        </w:rPr>
        <w:t xml:space="preserve">explicitly focusing on proficiency, </w:t>
      </w:r>
      <w:r w:rsidR="00A46E66" w:rsidRPr="00E46468">
        <w:rPr>
          <w:rFonts w:ascii="Times New Roman" w:eastAsia="Times New Roman" w:hAnsi="Times New Roman" w:cs="Times New Roman"/>
          <w:color w:val="111111"/>
        </w:rPr>
        <w:t xml:space="preserve">we ask </w:t>
      </w:r>
      <w:r w:rsidR="00486A0F" w:rsidRPr="00E46468">
        <w:rPr>
          <w:rFonts w:ascii="Times New Roman" w:eastAsia="Times New Roman" w:hAnsi="Times New Roman" w:cs="Times New Roman"/>
          <w:color w:val="111111"/>
        </w:rPr>
        <w:t>respondents about their</w:t>
      </w:r>
      <w:r w:rsidR="00A46E66" w:rsidRPr="00E46468">
        <w:rPr>
          <w:rFonts w:ascii="Times New Roman" w:eastAsia="Times New Roman" w:hAnsi="Times New Roman" w:cs="Times New Roman"/>
          <w:color w:val="111111"/>
        </w:rPr>
        <w:t xml:space="preserve"> </w:t>
      </w:r>
      <w:r w:rsidR="00486A0F" w:rsidRPr="00E46468">
        <w:rPr>
          <w:rFonts w:ascii="Times New Roman" w:eastAsia="Times New Roman" w:hAnsi="Times New Roman" w:cs="Times New Roman"/>
          <w:color w:val="111111"/>
        </w:rPr>
        <w:t>skills</w:t>
      </w:r>
      <w:r w:rsidR="00A46E66" w:rsidRPr="00E46468">
        <w:rPr>
          <w:rFonts w:ascii="Times New Roman" w:eastAsia="Times New Roman" w:hAnsi="Times New Roman" w:cs="Times New Roman"/>
          <w:color w:val="111111"/>
        </w:rPr>
        <w:t xml:space="preserve"> in reading,</w:t>
      </w:r>
      <w:r w:rsidR="001741EB" w:rsidRPr="00E46468">
        <w:rPr>
          <w:rFonts w:ascii="Times New Roman" w:eastAsia="Times New Roman" w:hAnsi="Times New Roman" w:cs="Times New Roman"/>
          <w:color w:val="111111"/>
        </w:rPr>
        <w:t xml:space="preserve"> listening,</w:t>
      </w:r>
      <w:r w:rsidR="00A46E66" w:rsidRPr="00E46468">
        <w:rPr>
          <w:rFonts w:ascii="Times New Roman" w:eastAsia="Times New Roman" w:hAnsi="Times New Roman" w:cs="Times New Roman"/>
          <w:color w:val="111111"/>
        </w:rPr>
        <w:t xml:space="preserve"> writing and </w:t>
      </w:r>
      <w:r w:rsidR="001741EB" w:rsidRPr="00E46468">
        <w:rPr>
          <w:rFonts w:ascii="Times New Roman" w:eastAsia="Times New Roman" w:hAnsi="Times New Roman" w:cs="Times New Roman"/>
          <w:color w:val="111111"/>
        </w:rPr>
        <w:t xml:space="preserve">speaking </w:t>
      </w:r>
      <w:r w:rsidR="00A46E66" w:rsidRPr="00E46468">
        <w:rPr>
          <w:rFonts w:ascii="Times New Roman" w:eastAsia="Times New Roman" w:hAnsi="Times New Roman" w:cs="Times New Roman"/>
          <w:color w:val="111111"/>
        </w:rPr>
        <w:t>the dominant language of their host country</w:t>
      </w:r>
      <w:r w:rsidR="00AE7785" w:rsidRPr="00E46468">
        <w:rPr>
          <w:rFonts w:ascii="Times New Roman" w:eastAsia="Times New Roman" w:hAnsi="Times New Roman" w:cs="Times New Roman"/>
          <w:color w:val="111111"/>
        </w:rPr>
        <w:t xml:space="preserve"> (or the linguistically distinct region of their host country)</w:t>
      </w:r>
      <w:r w:rsidR="00A46E66" w:rsidRPr="00E46468">
        <w:rPr>
          <w:rFonts w:ascii="Times New Roman" w:eastAsia="Times New Roman" w:hAnsi="Times New Roman" w:cs="Times New Roman"/>
          <w:color w:val="111111"/>
        </w:rPr>
        <w:t>.</w:t>
      </w:r>
      <w:r w:rsidR="00486A0F" w:rsidRPr="00E46468">
        <w:rPr>
          <w:rStyle w:val="FootnoteReference"/>
          <w:rFonts w:ascii="Times New Roman" w:eastAsia="Times New Roman" w:hAnsi="Times New Roman" w:cs="Times New Roman"/>
          <w:color w:val="111111"/>
        </w:rPr>
        <w:footnoteReference w:id="5"/>
      </w:r>
    </w:p>
    <w:p w:rsidR="00A46E66" w:rsidRPr="00E46468" w:rsidRDefault="00A46E66" w:rsidP="00CD65F3">
      <w:pPr>
        <w:autoSpaceDE w:val="0"/>
        <w:autoSpaceDN w:val="0"/>
        <w:adjustRightInd w:val="0"/>
        <w:rPr>
          <w:rFonts w:ascii="Times New Roman" w:hAnsi="Times New Roman" w:cs="Times New Roman"/>
          <w:color w:val="111111"/>
        </w:rPr>
      </w:pPr>
    </w:p>
    <w:p w:rsidR="00046A5F" w:rsidRPr="00E46468" w:rsidRDefault="00A46E66" w:rsidP="00A46E66">
      <w:pPr>
        <w:autoSpaceDE w:val="0"/>
        <w:autoSpaceDN w:val="0"/>
        <w:adjustRightInd w:val="0"/>
        <w:rPr>
          <w:rFonts w:ascii="Times New Roman" w:hAnsi="Times New Roman" w:cs="Times New Roman"/>
        </w:rPr>
      </w:pPr>
      <w:r w:rsidRPr="00E46468">
        <w:rPr>
          <w:rFonts w:ascii="Times New Roman" w:hAnsi="Times New Roman" w:cs="Times New Roman"/>
          <w:color w:val="111111"/>
        </w:rPr>
        <w:tab/>
      </w:r>
      <w:r w:rsidR="00A25881" w:rsidRPr="00E46468">
        <w:rPr>
          <w:rFonts w:ascii="Times New Roman" w:hAnsi="Times New Roman" w:cs="Times New Roman"/>
          <w:color w:val="111111"/>
        </w:rPr>
        <w:t xml:space="preserve">Finally, our sixth dimension is that of </w:t>
      </w:r>
      <w:r w:rsidR="00A25881" w:rsidRPr="00E46468">
        <w:rPr>
          <w:rFonts w:ascii="Times New Roman" w:hAnsi="Times New Roman" w:cs="Times New Roman"/>
          <w:i/>
          <w:color w:val="111111"/>
        </w:rPr>
        <w:t>navigational integration</w:t>
      </w:r>
      <w:r w:rsidR="00A25881" w:rsidRPr="00E46468">
        <w:rPr>
          <w:rFonts w:ascii="Times New Roman" w:hAnsi="Times New Roman" w:cs="Times New Roman"/>
          <w:color w:val="111111"/>
        </w:rPr>
        <w:t xml:space="preserve">, seeking to measure the degree of success immigrants achieve in </w:t>
      </w:r>
      <w:r w:rsidR="00E94A06" w:rsidRPr="00E46468">
        <w:rPr>
          <w:rFonts w:ascii="Times New Roman" w:hAnsi="Times New Roman" w:cs="Times New Roman"/>
          <w:color w:val="111111"/>
        </w:rPr>
        <w:t>their dealings with both informal and formal institutions of their host country, enabling them to function in it efficiently</w:t>
      </w:r>
      <w:r w:rsidR="00A25881" w:rsidRPr="00E46468">
        <w:rPr>
          <w:rFonts w:ascii="Times New Roman" w:hAnsi="Times New Roman" w:cs="Times New Roman"/>
          <w:color w:val="111111"/>
        </w:rPr>
        <w:t xml:space="preserve">. </w:t>
      </w:r>
      <w:r w:rsidR="00E94A06" w:rsidRPr="00E46468">
        <w:rPr>
          <w:rFonts w:ascii="Times New Roman" w:hAnsi="Times New Roman" w:cs="Times New Roman"/>
          <w:color w:val="111111"/>
        </w:rPr>
        <w:t xml:space="preserve">We </w:t>
      </w:r>
      <w:r w:rsidRPr="00E46468">
        <w:rPr>
          <w:rFonts w:ascii="Times New Roman" w:eastAsia="Times New Roman" w:hAnsi="Times New Roman" w:cs="Times New Roman"/>
          <w:color w:val="111111"/>
        </w:rPr>
        <w:t>ask respondents the degree of difficulty they face in op</w:t>
      </w:r>
      <w:r w:rsidRPr="00E46468">
        <w:rPr>
          <w:rFonts w:ascii="Times New Roman" w:eastAsia="Times New Roman" w:hAnsi="Times New Roman" w:cs="Times New Roman"/>
        </w:rPr>
        <w:t>ening a bank account, in making a doctor's appointment, in obtaining a driver's license, in using public transportation, in enrolling their children in a school, in getting vaccines/immunizations, in finding adequate housing, in finding a job, and in coordinating childcare.</w:t>
      </w:r>
    </w:p>
    <w:p w:rsidR="00046A5F" w:rsidRPr="00E46468" w:rsidRDefault="00F71117" w:rsidP="00F71117">
      <w:pPr>
        <w:tabs>
          <w:tab w:val="left" w:pos="5160"/>
        </w:tabs>
        <w:autoSpaceDE w:val="0"/>
        <w:autoSpaceDN w:val="0"/>
        <w:adjustRightInd w:val="0"/>
        <w:rPr>
          <w:rFonts w:ascii="Times New Roman" w:hAnsi="Times New Roman" w:cs="Times New Roman"/>
        </w:rPr>
      </w:pPr>
      <w:r w:rsidRPr="00E46468">
        <w:rPr>
          <w:rFonts w:ascii="Times New Roman" w:hAnsi="Times New Roman" w:cs="Times New Roman"/>
        </w:rPr>
        <w:tab/>
      </w:r>
    </w:p>
    <w:p w:rsidR="00F71117" w:rsidRPr="00E46468" w:rsidRDefault="00046A5F" w:rsidP="00A46E66">
      <w:pPr>
        <w:autoSpaceDE w:val="0"/>
        <w:autoSpaceDN w:val="0"/>
        <w:adjustRightInd w:val="0"/>
        <w:rPr>
          <w:rFonts w:ascii="Times New Roman" w:hAnsi="Times New Roman" w:cs="Times New Roman"/>
        </w:rPr>
      </w:pPr>
      <w:r w:rsidRPr="00E46468">
        <w:rPr>
          <w:rFonts w:ascii="Times New Roman" w:hAnsi="Times New Roman" w:cs="Times New Roman"/>
        </w:rPr>
        <w:tab/>
      </w:r>
      <w:r w:rsidR="00F71117" w:rsidRPr="00E46468">
        <w:rPr>
          <w:rFonts w:ascii="Times New Roman" w:eastAsia="Times New Roman" w:hAnsi="Times New Roman" w:cs="Times New Roman"/>
        </w:rPr>
        <w:t>Each of t</w:t>
      </w:r>
      <w:r w:rsidRPr="00E46468">
        <w:rPr>
          <w:rFonts w:ascii="Times New Roman" w:eastAsia="Times New Roman" w:hAnsi="Times New Roman" w:cs="Times New Roman"/>
        </w:rPr>
        <w:t>he</w:t>
      </w:r>
      <w:r w:rsidR="00E94A06" w:rsidRPr="00E46468">
        <w:rPr>
          <w:rFonts w:ascii="Times New Roman" w:eastAsia="Times New Roman" w:hAnsi="Times New Roman" w:cs="Times New Roman"/>
        </w:rPr>
        <w:t>se six</w:t>
      </w:r>
      <w:r w:rsidRPr="00E46468">
        <w:rPr>
          <w:rFonts w:ascii="Times New Roman" w:eastAsia="Times New Roman" w:hAnsi="Times New Roman" w:cs="Times New Roman"/>
        </w:rPr>
        <w:t xml:space="preserve"> dimensions of integr</w:t>
      </w:r>
      <w:r w:rsidR="00F71117" w:rsidRPr="00E46468">
        <w:rPr>
          <w:rFonts w:ascii="Times New Roman" w:eastAsia="Times New Roman" w:hAnsi="Times New Roman" w:cs="Times New Roman"/>
        </w:rPr>
        <w:t>ation</w:t>
      </w:r>
      <w:r w:rsidR="00A217C8" w:rsidRPr="00E46468">
        <w:rPr>
          <w:rFonts w:ascii="Times New Roman" w:eastAsia="Times New Roman" w:hAnsi="Times New Roman" w:cs="Times New Roman"/>
        </w:rPr>
        <w:t>–psychological</w:t>
      </w:r>
      <w:r w:rsidRPr="00E46468">
        <w:rPr>
          <w:rFonts w:ascii="Times New Roman" w:eastAsia="Times New Roman" w:hAnsi="Times New Roman" w:cs="Times New Roman"/>
        </w:rPr>
        <w:t>, social,</w:t>
      </w:r>
      <w:r w:rsidR="00E94A06" w:rsidRPr="00E46468">
        <w:rPr>
          <w:rFonts w:ascii="Times New Roman" w:eastAsia="Times New Roman" w:hAnsi="Times New Roman" w:cs="Times New Roman"/>
        </w:rPr>
        <w:t xml:space="preserve"> economic, political</w:t>
      </w:r>
      <w:r w:rsidR="00A217C8" w:rsidRPr="00E46468">
        <w:rPr>
          <w:rFonts w:ascii="Times New Roman" w:eastAsia="Times New Roman" w:hAnsi="Times New Roman" w:cs="Times New Roman"/>
        </w:rPr>
        <w:t>,</w:t>
      </w:r>
      <w:r w:rsidR="00E94A06" w:rsidRPr="00E46468">
        <w:rPr>
          <w:rFonts w:ascii="Times New Roman" w:eastAsia="Times New Roman" w:hAnsi="Times New Roman" w:cs="Times New Roman"/>
        </w:rPr>
        <w:t xml:space="preserve"> </w:t>
      </w:r>
      <w:r w:rsidRPr="00E46468">
        <w:rPr>
          <w:rFonts w:ascii="Times New Roman" w:eastAsia="Times New Roman" w:hAnsi="Times New Roman" w:cs="Times New Roman"/>
        </w:rPr>
        <w:t>l</w:t>
      </w:r>
      <w:r w:rsidR="00E94A06" w:rsidRPr="00E46468">
        <w:rPr>
          <w:rFonts w:ascii="Times New Roman" w:eastAsia="Times New Roman" w:hAnsi="Times New Roman" w:cs="Times New Roman"/>
        </w:rPr>
        <w:t>inguistic</w:t>
      </w:r>
      <w:r w:rsidR="00A217C8" w:rsidRPr="00E46468">
        <w:rPr>
          <w:rFonts w:ascii="Times New Roman" w:eastAsia="Times New Roman" w:hAnsi="Times New Roman" w:cs="Times New Roman"/>
        </w:rPr>
        <w:t>,</w:t>
      </w:r>
      <w:r w:rsidR="00E94A06" w:rsidRPr="00E46468">
        <w:rPr>
          <w:rFonts w:ascii="Times New Roman" w:eastAsia="Times New Roman" w:hAnsi="Times New Roman" w:cs="Times New Roman"/>
        </w:rPr>
        <w:t xml:space="preserve"> and navigational</w:t>
      </w:r>
      <w:r w:rsidR="00F71117" w:rsidRPr="00E46468">
        <w:rPr>
          <w:rFonts w:ascii="Times New Roman" w:eastAsia="Times New Roman" w:hAnsi="Times New Roman" w:cs="Times New Roman"/>
        </w:rPr>
        <w:t>–that we have adumbrated need to be indexed</w:t>
      </w:r>
      <w:r w:rsidR="009E6304" w:rsidRPr="00E46468">
        <w:rPr>
          <w:rFonts w:ascii="Times New Roman" w:eastAsia="Times New Roman" w:hAnsi="Times New Roman" w:cs="Times New Roman"/>
        </w:rPr>
        <w:t xml:space="preserve">. After we present </w:t>
      </w:r>
      <w:proofErr w:type="spellStart"/>
      <w:r w:rsidR="009E6304" w:rsidRPr="00E46468">
        <w:rPr>
          <w:rFonts w:ascii="Times New Roman" w:eastAsia="Times New Roman" w:hAnsi="Times New Roman" w:cs="Times New Roman"/>
        </w:rPr>
        <w:t>descriptives</w:t>
      </w:r>
      <w:proofErr w:type="spellEnd"/>
      <w:r w:rsidR="009E6304" w:rsidRPr="00E46468">
        <w:rPr>
          <w:rFonts w:ascii="Times New Roman" w:eastAsia="Times New Roman" w:hAnsi="Times New Roman" w:cs="Times New Roman"/>
        </w:rPr>
        <w:t xml:space="preserve"> from </w:t>
      </w:r>
      <w:r w:rsidR="00011A66" w:rsidRPr="00E46468">
        <w:rPr>
          <w:rFonts w:ascii="Times New Roman" w:eastAsia="Times New Roman" w:hAnsi="Times New Roman" w:cs="Times New Roman"/>
        </w:rPr>
        <w:t>two pilot s</w:t>
      </w:r>
      <w:r w:rsidR="009E6304" w:rsidRPr="00E46468">
        <w:rPr>
          <w:rFonts w:ascii="Times New Roman" w:eastAsia="Times New Roman" w:hAnsi="Times New Roman" w:cs="Times New Roman"/>
        </w:rPr>
        <w:t>urvey</w:t>
      </w:r>
      <w:r w:rsidR="00011A66" w:rsidRPr="00E46468">
        <w:rPr>
          <w:rFonts w:ascii="Times New Roman" w:eastAsia="Times New Roman" w:hAnsi="Times New Roman" w:cs="Times New Roman"/>
        </w:rPr>
        <w:t>s</w:t>
      </w:r>
      <w:r w:rsidR="009E6304" w:rsidRPr="00E46468">
        <w:rPr>
          <w:rFonts w:ascii="Times New Roman" w:eastAsia="Times New Roman" w:hAnsi="Times New Roman" w:cs="Times New Roman"/>
        </w:rPr>
        <w:t xml:space="preserve"> relying on our questionnaire, </w:t>
      </w:r>
      <w:r w:rsidR="00F71117" w:rsidRPr="00E46468">
        <w:rPr>
          <w:rFonts w:ascii="Times New Roman" w:eastAsia="Times New Roman" w:hAnsi="Times New Roman" w:cs="Times New Roman"/>
        </w:rPr>
        <w:t>we propose a schema for doing so</w:t>
      </w:r>
      <w:r w:rsidRPr="00E46468">
        <w:rPr>
          <w:rFonts w:ascii="Times New Roman" w:eastAsia="Times New Roman" w:hAnsi="Times New Roman" w:cs="Times New Roman"/>
        </w:rPr>
        <w:t xml:space="preserve">. </w:t>
      </w:r>
      <w:r w:rsidR="00011A66" w:rsidRPr="00E46468">
        <w:rPr>
          <w:rFonts w:ascii="Times New Roman" w:eastAsia="Times New Roman" w:hAnsi="Times New Roman" w:cs="Times New Roman"/>
        </w:rPr>
        <w:t xml:space="preserve">Since we find that each of our dimensions has at least two principal components, </w:t>
      </w:r>
      <w:r w:rsidRPr="00E46468">
        <w:rPr>
          <w:rFonts w:ascii="Times New Roman" w:eastAsia="Times New Roman" w:hAnsi="Times New Roman" w:cs="Times New Roman"/>
        </w:rPr>
        <w:t xml:space="preserve">we hope to identify </w:t>
      </w:r>
      <w:r w:rsidR="00011A66" w:rsidRPr="00E46468">
        <w:rPr>
          <w:rFonts w:ascii="Times New Roman" w:eastAsia="Times New Roman" w:hAnsi="Times New Roman" w:cs="Times New Roman"/>
        </w:rPr>
        <w:t xml:space="preserve">two </w:t>
      </w:r>
      <w:r w:rsidRPr="00E46468">
        <w:rPr>
          <w:rFonts w:ascii="Times New Roman" w:eastAsia="Times New Roman" w:hAnsi="Times New Roman" w:cs="Times New Roman"/>
        </w:rPr>
        <w:t>key question</w:t>
      </w:r>
      <w:r w:rsidR="00011A66" w:rsidRPr="00E46468">
        <w:rPr>
          <w:rFonts w:ascii="Times New Roman" w:eastAsia="Times New Roman" w:hAnsi="Times New Roman" w:cs="Times New Roman"/>
        </w:rPr>
        <w:t>s</w:t>
      </w:r>
      <w:r w:rsidRPr="00E46468">
        <w:rPr>
          <w:rFonts w:ascii="Times New Roman" w:eastAsia="Times New Roman" w:hAnsi="Times New Roman" w:cs="Times New Roman"/>
        </w:rPr>
        <w:t xml:space="preserve"> on each dimension which </w:t>
      </w:r>
      <w:r w:rsidR="00011A66" w:rsidRPr="00E46468">
        <w:rPr>
          <w:rFonts w:ascii="Times New Roman" w:eastAsia="Times New Roman" w:hAnsi="Times New Roman" w:cs="Times New Roman"/>
        </w:rPr>
        <w:t xml:space="preserve">captures the two major factors embedded in each dimension and </w:t>
      </w:r>
      <w:r w:rsidRPr="00E46468">
        <w:rPr>
          <w:rFonts w:ascii="Times New Roman" w:eastAsia="Times New Roman" w:hAnsi="Times New Roman" w:cs="Times New Roman"/>
        </w:rPr>
        <w:t xml:space="preserve">maximizes </w:t>
      </w:r>
      <w:r w:rsidR="00233550" w:rsidRPr="00E46468">
        <w:rPr>
          <w:rFonts w:ascii="Times New Roman" w:eastAsia="Times New Roman" w:hAnsi="Times New Roman" w:cs="Times New Roman"/>
        </w:rPr>
        <w:t xml:space="preserve">(a) construct validity; (b) </w:t>
      </w:r>
      <w:r w:rsidRPr="00E46468">
        <w:rPr>
          <w:rFonts w:ascii="Times New Roman" w:eastAsia="Times New Roman" w:hAnsi="Times New Roman" w:cs="Times New Roman"/>
        </w:rPr>
        <w:t>correlation with the other questions on that dimensio</w:t>
      </w:r>
      <w:r w:rsidR="00F36A4D" w:rsidRPr="00E46468">
        <w:rPr>
          <w:rFonts w:ascii="Times New Roman" w:eastAsia="Times New Roman" w:hAnsi="Times New Roman" w:cs="Times New Roman"/>
        </w:rPr>
        <w:t xml:space="preserve">n; </w:t>
      </w:r>
      <w:r w:rsidR="00233550" w:rsidRPr="00E46468">
        <w:rPr>
          <w:rFonts w:ascii="Times New Roman" w:eastAsia="Times New Roman" w:hAnsi="Times New Roman" w:cs="Times New Roman"/>
        </w:rPr>
        <w:t xml:space="preserve">(c) </w:t>
      </w:r>
      <w:r w:rsidRPr="00E46468">
        <w:rPr>
          <w:rFonts w:ascii="Times New Roman" w:eastAsia="Times New Roman" w:hAnsi="Times New Roman" w:cs="Times New Roman"/>
        </w:rPr>
        <w:t>variance across responses on that question</w:t>
      </w:r>
      <w:r w:rsidR="00F36A4D" w:rsidRPr="00E46468">
        <w:rPr>
          <w:rFonts w:ascii="Times New Roman" w:eastAsia="Times New Roman" w:hAnsi="Times New Roman" w:cs="Times New Roman"/>
        </w:rPr>
        <w:t>; and (d) robustness on the above criteria across countries and over time</w:t>
      </w:r>
      <w:r w:rsidRPr="00E46468">
        <w:rPr>
          <w:rFonts w:ascii="Times New Roman" w:eastAsia="Times New Roman" w:hAnsi="Times New Roman" w:cs="Times New Roman"/>
        </w:rPr>
        <w:t xml:space="preserve">. These would become </w:t>
      </w:r>
      <w:r w:rsidR="00233550" w:rsidRPr="00E46468">
        <w:rPr>
          <w:rFonts w:ascii="Times New Roman" w:eastAsia="Times New Roman" w:hAnsi="Times New Roman" w:cs="Times New Roman"/>
        </w:rPr>
        <w:t xml:space="preserve">the core questions for </w:t>
      </w:r>
      <w:r w:rsidR="00011A66" w:rsidRPr="00E46468">
        <w:rPr>
          <w:rFonts w:ascii="Times New Roman" w:eastAsia="Times New Roman" w:hAnsi="Times New Roman" w:cs="Times New Roman"/>
        </w:rPr>
        <w:t>our “IPL-12</w:t>
      </w:r>
      <w:r w:rsidRPr="00E46468">
        <w:rPr>
          <w:rFonts w:ascii="Times New Roman" w:eastAsia="Times New Roman" w:hAnsi="Times New Roman" w:cs="Times New Roman"/>
        </w:rPr>
        <w:t xml:space="preserve">” integration measure. </w:t>
      </w:r>
    </w:p>
    <w:p w:rsidR="00F71117" w:rsidRPr="00E46468" w:rsidRDefault="00F71117" w:rsidP="00A46E66">
      <w:pPr>
        <w:autoSpaceDE w:val="0"/>
        <w:autoSpaceDN w:val="0"/>
        <w:adjustRightInd w:val="0"/>
        <w:rPr>
          <w:rFonts w:ascii="Times New Roman" w:hAnsi="Times New Roman" w:cs="Times New Roman"/>
        </w:rPr>
      </w:pPr>
    </w:p>
    <w:p w:rsidR="003F3091" w:rsidRPr="00E46468" w:rsidRDefault="00F71117" w:rsidP="00A46E66">
      <w:pPr>
        <w:autoSpaceDE w:val="0"/>
        <w:autoSpaceDN w:val="0"/>
        <w:adjustRightInd w:val="0"/>
        <w:rPr>
          <w:rFonts w:ascii="Times New Roman" w:hAnsi="Times New Roman" w:cs="Times New Roman"/>
          <w:color w:val="111111"/>
        </w:rPr>
      </w:pPr>
      <w:r w:rsidRPr="00E46468">
        <w:rPr>
          <w:rFonts w:ascii="Times New Roman" w:hAnsi="Times New Roman" w:cs="Times New Roman"/>
        </w:rPr>
        <w:tab/>
      </w:r>
      <w:r w:rsidR="00A46E66" w:rsidRPr="00E46468">
        <w:rPr>
          <w:rFonts w:ascii="Times New Roman" w:eastAsia="Times New Roman" w:hAnsi="Times New Roman" w:cs="Times New Roman"/>
        </w:rPr>
        <w:t>As a final question</w:t>
      </w:r>
      <w:r w:rsidR="00046A5F" w:rsidRPr="00E46468">
        <w:rPr>
          <w:rFonts w:ascii="Times New Roman" w:eastAsia="Times New Roman" w:hAnsi="Times New Roman" w:cs="Times New Roman"/>
        </w:rPr>
        <w:t xml:space="preserve"> in our present survey</w:t>
      </w:r>
      <w:r w:rsidR="00A46E66" w:rsidRPr="00E46468">
        <w:rPr>
          <w:rFonts w:ascii="Times New Roman" w:eastAsia="Times New Roman" w:hAnsi="Times New Roman" w:cs="Times New Roman"/>
        </w:rPr>
        <w:t>, we ask: “</w:t>
      </w:r>
      <w:r w:rsidR="00A46E66" w:rsidRPr="00E46468">
        <w:rPr>
          <w:rFonts w:ascii="Times New Roman" w:eastAsia="Times New Roman" w:hAnsi="Times New Roman" w:cs="Times New Roman"/>
          <w:color w:val="111111"/>
        </w:rPr>
        <w:t>Thinking about your life today, how integrated do you feel in the United States? Please indicate your level of integration on the scale below, where 0 means you feel not integrated at all and 10 means you feel fully integrated.”</w:t>
      </w:r>
      <w:r w:rsidR="00046A5F" w:rsidRPr="00E46468">
        <w:rPr>
          <w:rFonts w:ascii="Times New Roman" w:eastAsia="Times New Roman" w:hAnsi="Times New Roman" w:cs="Times New Roman"/>
          <w:color w:val="111111"/>
        </w:rPr>
        <w:t xml:space="preserve"> Hopef</w:t>
      </w:r>
      <w:r w:rsidRPr="00E46468">
        <w:rPr>
          <w:rFonts w:ascii="Times New Roman" w:eastAsia="Times New Roman" w:hAnsi="Times New Roman" w:cs="Times New Roman"/>
          <w:color w:val="111111"/>
        </w:rPr>
        <w:t>ully, this will correlate strongly with</w:t>
      </w:r>
      <w:r w:rsidR="00011A66" w:rsidRPr="00E46468">
        <w:rPr>
          <w:rFonts w:ascii="Times New Roman" w:eastAsia="Times New Roman" w:hAnsi="Times New Roman" w:cs="Times New Roman"/>
          <w:color w:val="111111"/>
        </w:rPr>
        <w:t xml:space="preserve"> our “IPL-12</w:t>
      </w:r>
      <w:r w:rsidR="00046A5F" w:rsidRPr="00E46468">
        <w:rPr>
          <w:rFonts w:ascii="Times New Roman" w:eastAsia="Times New Roman" w:hAnsi="Times New Roman" w:cs="Times New Roman"/>
          <w:color w:val="111111"/>
        </w:rPr>
        <w:t>” index</w:t>
      </w:r>
      <w:r w:rsidRPr="00E46468">
        <w:rPr>
          <w:rFonts w:ascii="Times New Roman" w:eastAsia="Times New Roman" w:hAnsi="Times New Roman" w:cs="Times New Roman"/>
          <w:color w:val="111111"/>
        </w:rPr>
        <w:t>; yet we expect the “</w:t>
      </w:r>
      <w:r w:rsidR="00011A66" w:rsidRPr="00E46468">
        <w:rPr>
          <w:rFonts w:ascii="Times New Roman" w:eastAsia="Times New Roman" w:hAnsi="Times New Roman" w:cs="Times New Roman"/>
          <w:color w:val="111111"/>
        </w:rPr>
        <w:t>IPL-12</w:t>
      </w:r>
      <w:r w:rsidRPr="00E46468">
        <w:rPr>
          <w:rFonts w:ascii="Times New Roman" w:eastAsia="Times New Roman" w:hAnsi="Times New Roman" w:cs="Times New Roman"/>
          <w:color w:val="111111"/>
        </w:rPr>
        <w:t>” will come closer to the underlying factor of integration and also allow for a degree of variance in the score on each dimension</w:t>
      </w:r>
      <w:r w:rsidR="00046A5F" w:rsidRPr="00E46468">
        <w:rPr>
          <w:rFonts w:ascii="Times New Roman" w:eastAsia="Times New Roman" w:hAnsi="Times New Roman" w:cs="Times New Roman"/>
          <w:color w:val="111111"/>
        </w:rPr>
        <w:t>.</w:t>
      </w:r>
      <w:r w:rsidR="00A46E66" w:rsidRPr="00E46468">
        <w:rPr>
          <w:rFonts w:ascii="Times New Roman" w:eastAsia="Times New Roman" w:hAnsi="Times New Roman" w:cs="Times New Roman"/>
        </w:rPr>
        <w:t xml:space="preserve"> </w:t>
      </w:r>
      <w:r w:rsidR="00A46E66" w:rsidRPr="00E46468">
        <w:rPr>
          <w:rFonts w:ascii="Times New Roman" w:eastAsia="Times New Roman" w:hAnsi="Times New Roman" w:cs="Times New Roman"/>
          <w:color w:val="111111"/>
        </w:rPr>
        <w:t xml:space="preserve"> </w:t>
      </w:r>
    </w:p>
    <w:p w:rsidR="00046A5F" w:rsidRPr="00E46468" w:rsidRDefault="00046A5F" w:rsidP="00A46E66">
      <w:pPr>
        <w:autoSpaceDE w:val="0"/>
        <w:autoSpaceDN w:val="0"/>
        <w:adjustRightInd w:val="0"/>
        <w:rPr>
          <w:rFonts w:ascii="Times New Roman" w:hAnsi="Times New Roman" w:cs="Times New Roman"/>
          <w:color w:val="111111"/>
        </w:rPr>
      </w:pPr>
    </w:p>
    <w:p w:rsidR="006044D9" w:rsidRPr="00E46468" w:rsidRDefault="00E94A06" w:rsidP="00713F00">
      <w:pPr>
        <w:outlineLvl w:val="0"/>
        <w:rPr>
          <w:rFonts w:ascii="Times New Roman" w:hAnsi="Times New Roman" w:cs="Times New Roman"/>
        </w:rPr>
      </w:pPr>
      <w:r w:rsidRPr="00E46468">
        <w:rPr>
          <w:rFonts w:ascii="Times New Roman" w:eastAsia="Times New Roman" w:hAnsi="Times New Roman" w:cs="Times New Roman"/>
          <w:b/>
          <w:bCs/>
        </w:rPr>
        <w:t xml:space="preserve">5. Analysis of </w:t>
      </w:r>
      <w:r w:rsidR="00D1414F" w:rsidRPr="00E46468">
        <w:rPr>
          <w:rFonts w:ascii="Times New Roman" w:eastAsia="Times New Roman" w:hAnsi="Times New Roman" w:cs="Times New Roman"/>
          <w:b/>
          <w:bCs/>
        </w:rPr>
        <w:t>the Survey Sample</w:t>
      </w:r>
    </w:p>
    <w:p w:rsidR="00E94A06" w:rsidRPr="00E46468" w:rsidRDefault="00E94A06" w:rsidP="006044D9">
      <w:pPr>
        <w:rPr>
          <w:rFonts w:ascii="Times New Roman" w:hAnsi="Times New Roman" w:cs="Times New Roman"/>
        </w:rPr>
      </w:pPr>
    </w:p>
    <w:p w:rsidR="00471364" w:rsidRPr="00E46468" w:rsidRDefault="003813DE" w:rsidP="006044D9">
      <w:pPr>
        <w:rPr>
          <w:rFonts w:ascii="Times New Roman" w:hAnsi="Times New Roman" w:cs="Times New Roman"/>
        </w:rPr>
      </w:pPr>
      <w:r w:rsidRPr="00E46468">
        <w:rPr>
          <w:rFonts w:ascii="Times New Roman" w:hAnsi="Times New Roman" w:cs="Times New Roman"/>
        </w:rPr>
        <w:tab/>
        <w:t>We drew from t</w:t>
      </w:r>
      <w:r w:rsidR="000439D6" w:rsidRPr="00E46468">
        <w:rPr>
          <w:rFonts w:ascii="Times New Roman" w:hAnsi="Times New Roman" w:cs="Times New Roman"/>
        </w:rPr>
        <w:t>wo different samples to pilot our</w:t>
      </w:r>
      <w:r w:rsidRPr="00E46468">
        <w:rPr>
          <w:rFonts w:ascii="Times New Roman" w:hAnsi="Times New Roman" w:cs="Times New Roman"/>
        </w:rPr>
        <w:t xml:space="preserve"> integration instrument.  First,</w:t>
      </w:r>
      <w:r w:rsidR="008778AB" w:rsidRPr="00E46468">
        <w:rPr>
          <w:rFonts w:ascii="Times New Roman" w:hAnsi="Times New Roman" w:cs="Times New Roman"/>
        </w:rPr>
        <w:t xml:space="preserve"> we obtained a sample through Stanford University’s Research Experience Program (REP).  </w:t>
      </w:r>
      <w:r w:rsidR="009C2B23" w:rsidRPr="00E46468">
        <w:rPr>
          <w:rFonts w:ascii="Times New Roman" w:hAnsi="Times New Roman" w:cs="Times New Roman"/>
        </w:rPr>
        <w:t>The REP is a joint program between Stanford</w:t>
      </w:r>
      <w:r w:rsidR="00FD7079" w:rsidRPr="00E46468">
        <w:rPr>
          <w:rFonts w:ascii="Times New Roman" w:hAnsi="Times New Roman" w:cs="Times New Roman"/>
        </w:rPr>
        <w:t xml:space="preserve"> University, </w:t>
      </w:r>
      <w:r w:rsidR="007867BC" w:rsidRPr="00E46468">
        <w:rPr>
          <w:rFonts w:ascii="Times New Roman" w:hAnsi="Times New Roman" w:cs="Times New Roman"/>
        </w:rPr>
        <w:t xml:space="preserve">Foothill Community College and Mission College, to provide </w:t>
      </w:r>
      <w:r w:rsidR="00471364" w:rsidRPr="00E46468">
        <w:rPr>
          <w:rFonts w:ascii="Times New Roman" w:hAnsi="Times New Roman" w:cs="Times New Roman"/>
        </w:rPr>
        <w:t xml:space="preserve">human subjects to Stanford </w:t>
      </w:r>
      <w:r w:rsidR="007867BC" w:rsidRPr="00E46468">
        <w:rPr>
          <w:rFonts w:ascii="Times New Roman" w:hAnsi="Times New Roman" w:cs="Times New Roman"/>
        </w:rPr>
        <w:t>researchers.  Students who are enrolled in introductory social science classes at the</w:t>
      </w:r>
      <w:r w:rsidR="00471364" w:rsidRPr="00E46468">
        <w:rPr>
          <w:rFonts w:ascii="Times New Roman" w:hAnsi="Times New Roman" w:cs="Times New Roman"/>
        </w:rPr>
        <w:t>se</w:t>
      </w:r>
      <w:r w:rsidR="007867BC" w:rsidRPr="00E46468">
        <w:rPr>
          <w:rFonts w:ascii="Times New Roman" w:hAnsi="Times New Roman" w:cs="Times New Roman"/>
        </w:rPr>
        <w:t xml:space="preserve"> two community colleges participate in REP research for course credit.  Community college students took the survey online, where we used </w:t>
      </w:r>
      <w:proofErr w:type="spellStart"/>
      <w:r w:rsidR="007867BC" w:rsidRPr="00E46468">
        <w:rPr>
          <w:rFonts w:ascii="Times New Roman" w:hAnsi="Times New Roman" w:cs="Times New Roman"/>
        </w:rPr>
        <w:t>Qualtrics</w:t>
      </w:r>
      <w:proofErr w:type="spellEnd"/>
      <w:r w:rsidR="007867BC" w:rsidRPr="00E46468">
        <w:rPr>
          <w:rFonts w:ascii="Times New Roman" w:hAnsi="Times New Roman" w:cs="Times New Roman"/>
        </w:rPr>
        <w:t xml:space="preserve"> software to administer the survey.  </w:t>
      </w:r>
      <w:r w:rsidR="00322A4E" w:rsidRPr="00E46468">
        <w:rPr>
          <w:rFonts w:ascii="Times New Roman" w:hAnsi="Times New Roman" w:cs="Times New Roman"/>
        </w:rPr>
        <w:t>There are 187</w:t>
      </w:r>
      <w:r w:rsidR="00F60D58" w:rsidRPr="00E46468">
        <w:rPr>
          <w:rFonts w:ascii="Times New Roman" w:hAnsi="Times New Roman" w:cs="Times New Roman"/>
        </w:rPr>
        <w:t xml:space="preserve"> respondents in the REP sample.</w:t>
      </w:r>
    </w:p>
    <w:p w:rsidR="003813DE" w:rsidRPr="00E46468" w:rsidRDefault="006D5D5D" w:rsidP="006044D9">
      <w:pPr>
        <w:rPr>
          <w:rFonts w:ascii="Times New Roman" w:hAnsi="Times New Roman" w:cs="Times New Roman"/>
        </w:rPr>
      </w:pPr>
      <w:r w:rsidRPr="00E46468">
        <w:rPr>
          <w:rFonts w:ascii="Times New Roman" w:hAnsi="Times New Roman" w:cs="Times New Roman"/>
        </w:rPr>
        <w:t xml:space="preserve"> </w:t>
      </w:r>
      <w:r w:rsidR="00F60D58" w:rsidRPr="00E46468">
        <w:rPr>
          <w:rFonts w:ascii="Times New Roman" w:hAnsi="Times New Roman" w:cs="Times New Roman"/>
        </w:rPr>
        <w:t xml:space="preserve">  </w:t>
      </w:r>
    </w:p>
    <w:p w:rsidR="006C0D58" w:rsidRPr="00E46468" w:rsidRDefault="00F60D58" w:rsidP="006C0D58">
      <w:pPr>
        <w:shd w:val="clear" w:color="auto" w:fill="FFFFFF"/>
        <w:rPr>
          <w:rFonts w:ascii="Times New Roman" w:eastAsia="Times New Roman" w:hAnsi="Times New Roman" w:cs="Times New Roman"/>
        </w:rPr>
      </w:pPr>
      <w:r w:rsidRPr="00E46468">
        <w:rPr>
          <w:rFonts w:ascii="Times New Roman" w:hAnsi="Times New Roman" w:cs="Times New Roman"/>
        </w:rPr>
        <w:tab/>
      </w:r>
      <w:r w:rsidR="006C0D58" w:rsidRPr="00E46468">
        <w:rPr>
          <w:rFonts w:ascii="Times New Roman" w:eastAsia="Times New Roman" w:hAnsi="Times New Roman" w:cs="Times New Roman"/>
        </w:rPr>
        <w:t xml:space="preserve">We also purchased a sample of 1,025 respondents through </w:t>
      </w:r>
      <w:proofErr w:type="spellStart"/>
      <w:r w:rsidR="006C0D58" w:rsidRPr="00E46468">
        <w:rPr>
          <w:rFonts w:ascii="Times New Roman" w:eastAsia="Times New Roman" w:hAnsi="Times New Roman" w:cs="Times New Roman"/>
        </w:rPr>
        <w:t>Qualtrics</w:t>
      </w:r>
      <w:proofErr w:type="spellEnd"/>
      <w:r w:rsidR="006C0D58" w:rsidRPr="00E46468">
        <w:rPr>
          <w:rFonts w:ascii="Times New Roman" w:eastAsia="Times New Roman" w:hAnsi="Times New Roman" w:cs="Times New Roman"/>
        </w:rPr>
        <w:t xml:space="preserve"> from Survey Sampling International LLC (SSI).  We implemented quotas on the collection of the SSI sample, requiring that a minimum of 400 respondents be immigrants, at least 400 be second generation Americans (U.S.-born with at least one foreign-born parent), and a minimum of 200 people be third generation Americans (U.S.-born with U.S.-born parents and at least one foreign-born grandparent). We include second and third generation individuals because it is not only the integration of immigrants themselves that we care about, but also about the ability of immigrant groups to integrate over time and over successive generations.  All respondents in the SSI sampling were living in the United States.</w:t>
      </w:r>
    </w:p>
    <w:p w:rsidR="00F91DFA" w:rsidRPr="00E46468" w:rsidRDefault="00F91DFA" w:rsidP="006044D9">
      <w:pPr>
        <w:rPr>
          <w:rFonts w:ascii="Times New Roman" w:hAnsi="Times New Roman" w:cs="Times New Roman"/>
        </w:rPr>
      </w:pPr>
    </w:p>
    <w:p w:rsidR="00F91DFA" w:rsidRPr="00E46468" w:rsidRDefault="00F91DFA" w:rsidP="006044D9">
      <w:pPr>
        <w:rPr>
          <w:rFonts w:ascii="Times New Roman" w:hAnsi="Times New Roman" w:cs="Times New Roman"/>
        </w:rPr>
      </w:pPr>
    </w:p>
    <w:p w:rsidR="004F7499" w:rsidRPr="00E46468" w:rsidRDefault="004F7499" w:rsidP="004F7499">
      <w:pPr>
        <w:jc w:val="center"/>
        <w:rPr>
          <w:rFonts w:ascii="Times New Roman" w:hAnsi="Times New Roman" w:cs="Times New Roman"/>
        </w:rPr>
      </w:pPr>
      <w:r w:rsidRPr="00E46468">
        <w:rPr>
          <w:rFonts w:ascii="Times New Roman" w:hAnsi="Times New Roman" w:cs="Times New Roman"/>
        </w:rPr>
        <w:t>Table 1:  Generational Status</w:t>
      </w:r>
    </w:p>
    <w:tbl>
      <w:tblPr>
        <w:tblStyle w:val="TableGrid"/>
        <w:tblW w:w="0" w:type="auto"/>
        <w:tblLook w:val="04A0" w:firstRow="1" w:lastRow="0" w:firstColumn="1" w:lastColumn="0" w:noHBand="0" w:noVBand="1"/>
      </w:tblPr>
      <w:tblGrid>
        <w:gridCol w:w="1685"/>
        <w:gridCol w:w="1203"/>
        <w:gridCol w:w="1157"/>
        <w:gridCol w:w="1321"/>
        <w:gridCol w:w="1242"/>
        <w:gridCol w:w="1011"/>
        <w:gridCol w:w="1011"/>
      </w:tblGrid>
      <w:tr w:rsidR="00EC5931" w:rsidRPr="00E46468" w:rsidTr="00032E2D">
        <w:tc>
          <w:tcPr>
            <w:tcW w:w="1685" w:type="dxa"/>
            <w:tcBorders>
              <w:left w:val="nil"/>
              <w:bottom w:val="nil"/>
              <w:right w:val="nil"/>
            </w:tcBorders>
          </w:tcPr>
          <w:p w:rsidR="00EC5931" w:rsidRPr="00E46468" w:rsidRDefault="00EC5931" w:rsidP="00F91DFA">
            <w:pPr>
              <w:jc w:val="center"/>
              <w:rPr>
                <w:rFonts w:ascii="Times New Roman" w:hAnsi="Times New Roman" w:cs="Times New Roman"/>
              </w:rPr>
            </w:pPr>
          </w:p>
        </w:tc>
        <w:tc>
          <w:tcPr>
            <w:tcW w:w="2360" w:type="dxa"/>
            <w:gridSpan w:val="2"/>
            <w:tcBorders>
              <w:left w:val="nil"/>
              <w:bottom w:val="nil"/>
              <w:right w:val="nil"/>
            </w:tcBorders>
          </w:tcPr>
          <w:p w:rsidR="00EC5931" w:rsidRPr="00E46468" w:rsidRDefault="00EC5931" w:rsidP="00F91DFA">
            <w:pPr>
              <w:jc w:val="center"/>
              <w:rPr>
                <w:rFonts w:ascii="Times New Roman" w:hAnsi="Times New Roman" w:cs="Times New Roman"/>
                <w:u w:val="single"/>
              </w:rPr>
            </w:pPr>
            <w:r w:rsidRPr="00E46468">
              <w:rPr>
                <w:rFonts w:ascii="Times New Roman" w:hAnsi="Times New Roman" w:cs="Times New Roman"/>
                <w:u w:val="single"/>
              </w:rPr>
              <w:t>Total</w:t>
            </w:r>
          </w:p>
        </w:tc>
        <w:tc>
          <w:tcPr>
            <w:tcW w:w="2563" w:type="dxa"/>
            <w:gridSpan w:val="2"/>
            <w:tcBorders>
              <w:left w:val="nil"/>
              <w:bottom w:val="nil"/>
              <w:right w:val="nil"/>
            </w:tcBorders>
          </w:tcPr>
          <w:p w:rsidR="00EC5931" w:rsidRPr="00E46468" w:rsidRDefault="006C0D58" w:rsidP="00F91DFA">
            <w:pPr>
              <w:jc w:val="center"/>
              <w:rPr>
                <w:rFonts w:ascii="Times New Roman" w:hAnsi="Times New Roman" w:cs="Times New Roman"/>
                <w:u w:val="single"/>
              </w:rPr>
            </w:pPr>
            <w:r w:rsidRPr="00E46468">
              <w:rPr>
                <w:rFonts w:ascii="Times New Roman" w:hAnsi="Times New Roman" w:cs="Times New Roman"/>
                <w:u w:val="single"/>
              </w:rPr>
              <w:t>SSI</w:t>
            </w:r>
          </w:p>
        </w:tc>
        <w:tc>
          <w:tcPr>
            <w:tcW w:w="2022" w:type="dxa"/>
            <w:gridSpan w:val="2"/>
            <w:tcBorders>
              <w:left w:val="nil"/>
              <w:bottom w:val="nil"/>
              <w:right w:val="nil"/>
            </w:tcBorders>
          </w:tcPr>
          <w:p w:rsidR="00EC5931" w:rsidRPr="00E46468" w:rsidRDefault="00EC5931" w:rsidP="00F91DFA">
            <w:pPr>
              <w:jc w:val="center"/>
              <w:rPr>
                <w:rFonts w:ascii="Times New Roman" w:hAnsi="Times New Roman" w:cs="Times New Roman"/>
                <w:u w:val="single"/>
              </w:rPr>
            </w:pPr>
            <w:r w:rsidRPr="00E46468">
              <w:rPr>
                <w:rFonts w:ascii="Times New Roman" w:hAnsi="Times New Roman" w:cs="Times New Roman"/>
                <w:u w:val="single"/>
              </w:rPr>
              <w:t>REP</w:t>
            </w:r>
          </w:p>
        </w:tc>
      </w:tr>
      <w:tr w:rsidR="00EC5931" w:rsidRPr="00E46468" w:rsidTr="00032E2D">
        <w:tc>
          <w:tcPr>
            <w:tcW w:w="1685"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Generation</w:t>
            </w:r>
          </w:p>
        </w:tc>
        <w:tc>
          <w:tcPr>
            <w:tcW w:w="1203"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N</w:t>
            </w:r>
          </w:p>
        </w:tc>
        <w:tc>
          <w:tcPr>
            <w:tcW w:w="1157"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w:t>
            </w:r>
          </w:p>
        </w:tc>
        <w:tc>
          <w:tcPr>
            <w:tcW w:w="1321"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N</w:t>
            </w:r>
          </w:p>
        </w:tc>
        <w:tc>
          <w:tcPr>
            <w:tcW w:w="1242"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w:t>
            </w:r>
          </w:p>
        </w:tc>
        <w:tc>
          <w:tcPr>
            <w:tcW w:w="1011"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N</w:t>
            </w:r>
          </w:p>
        </w:tc>
        <w:tc>
          <w:tcPr>
            <w:tcW w:w="1011" w:type="dxa"/>
            <w:tcBorders>
              <w:top w:val="nil"/>
              <w:left w:val="nil"/>
              <w:bottom w:val="single" w:sz="4" w:space="0" w:color="auto"/>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w:t>
            </w:r>
          </w:p>
        </w:tc>
      </w:tr>
      <w:tr w:rsidR="00EC5931" w:rsidRPr="00E46468" w:rsidTr="00032E2D">
        <w:tc>
          <w:tcPr>
            <w:tcW w:w="1685"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1</w:t>
            </w:r>
            <w:r w:rsidRPr="00E46468">
              <w:rPr>
                <w:rFonts w:ascii="Times New Roman" w:hAnsi="Times New Roman" w:cs="Times New Roman"/>
                <w:vertAlign w:val="superscript"/>
              </w:rPr>
              <w:t>st</w:t>
            </w:r>
          </w:p>
        </w:tc>
        <w:tc>
          <w:tcPr>
            <w:tcW w:w="1203"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461</w:t>
            </w:r>
          </w:p>
        </w:tc>
        <w:tc>
          <w:tcPr>
            <w:tcW w:w="1157"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38.13</w:t>
            </w:r>
          </w:p>
        </w:tc>
        <w:tc>
          <w:tcPr>
            <w:tcW w:w="1321"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409</w:t>
            </w:r>
          </w:p>
        </w:tc>
        <w:tc>
          <w:tcPr>
            <w:tcW w:w="1242"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39.94</w:t>
            </w:r>
          </w:p>
        </w:tc>
        <w:tc>
          <w:tcPr>
            <w:tcW w:w="1011"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52</w:t>
            </w:r>
          </w:p>
        </w:tc>
        <w:tc>
          <w:tcPr>
            <w:tcW w:w="1011" w:type="dxa"/>
            <w:tcBorders>
              <w:top w:val="single" w:sz="4" w:space="0" w:color="auto"/>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28.11</w:t>
            </w:r>
          </w:p>
        </w:tc>
      </w:tr>
      <w:tr w:rsidR="00EC5931" w:rsidRPr="00E46468" w:rsidTr="00032E2D">
        <w:tc>
          <w:tcPr>
            <w:tcW w:w="1685"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2</w:t>
            </w:r>
            <w:r w:rsidRPr="00E46468">
              <w:rPr>
                <w:rFonts w:ascii="Times New Roman" w:hAnsi="Times New Roman" w:cs="Times New Roman"/>
                <w:vertAlign w:val="superscript"/>
              </w:rPr>
              <w:t>nd</w:t>
            </w:r>
            <w:r w:rsidRPr="00E46468">
              <w:rPr>
                <w:rFonts w:ascii="Times New Roman" w:hAnsi="Times New Roman" w:cs="Times New Roman"/>
              </w:rPr>
              <w:t xml:space="preserve"> </w:t>
            </w:r>
          </w:p>
        </w:tc>
        <w:tc>
          <w:tcPr>
            <w:tcW w:w="1203"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493</w:t>
            </w:r>
          </w:p>
        </w:tc>
        <w:tc>
          <w:tcPr>
            <w:tcW w:w="1157"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40.78</w:t>
            </w:r>
          </w:p>
        </w:tc>
        <w:tc>
          <w:tcPr>
            <w:tcW w:w="1321"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410</w:t>
            </w:r>
          </w:p>
        </w:tc>
        <w:tc>
          <w:tcPr>
            <w:tcW w:w="1242"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40.04</w:t>
            </w:r>
          </w:p>
        </w:tc>
        <w:tc>
          <w:tcPr>
            <w:tcW w:w="1011"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83</w:t>
            </w:r>
          </w:p>
        </w:tc>
        <w:tc>
          <w:tcPr>
            <w:tcW w:w="1011"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44.86</w:t>
            </w:r>
          </w:p>
        </w:tc>
      </w:tr>
      <w:tr w:rsidR="00EC5931" w:rsidRPr="00E46468" w:rsidTr="00032E2D">
        <w:tc>
          <w:tcPr>
            <w:tcW w:w="1685"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3</w:t>
            </w:r>
            <w:r w:rsidRPr="00E46468">
              <w:rPr>
                <w:rFonts w:ascii="Times New Roman" w:hAnsi="Times New Roman" w:cs="Times New Roman"/>
                <w:vertAlign w:val="superscript"/>
              </w:rPr>
              <w:t>rd</w:t>
            </w:r>
            <w:r w:rsidRPr="00E46468">
              <w:rPr>
                <w:rFonts w:ascii="Times New Roman" w:hAnsi="Times New Roman" w:cs="Times New Roman"/>
              </w:rPr>
              <w:t xml:space="preserve"> </w:t>
            </w:r>
          </w:p>
        </w:tc>
        <w:tc>
          <w:tcPr>
            <w:tcW w:w="1203"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221</w:t>
            </w:r>
          </w:p>
        </w:tc>
        <w:tc>
          <w:tcPr>
            <w:tcW w:w="1157"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18.28</w:t>
            </w:r>
          </w:p>
        </w:tc>
        <w:tc>
          <w:tcPr>
            <w:tcW w:w="1321"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205</w:t>
            </w:r>
          </w:p>
        </w:tc>
        <w:tc>
          <w:tcPr>
            <w:tcW w:w="1242"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20.02</w:t>
            </w:r>
          </w:p>
        </w:tc>
        <w:tc>
          <w:tcPr>
            <w:tcW w:w="1011"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16</w:t>
            </w:r>
          </w:p>
        </w:tc>
        <w:tc>
          <w:tcPr>
            <w:tcW w:w="1011" w:type="dxa"/>
            <w:tcBorders>
              <w:top w:val="nil"/>
              <w:left w:val="nil"/>
              <w:bottom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8.65</w:t>
            </w:r>
          </w:p>
        </w:tc>
      </w:tr>
      <w:tr w:rsidR="00EC5931" w:rsidRPr="00E46468" w:rsidTr="00032E2D">
        <w:tc>
          <w:tcPr>
            <w:tcW w:w="1685"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4</w:t>
            </w:r>
            <w:r w:rsidRPr="00E46468">
              <w:rPr>
                <w:rFonts w:ascii="Times New Roman" w:hAnsi="Times New Roman" w:cs="Times New Roman"/>
                <w:vertAlign w:val="superscript"/>
              </w:rPr>
              <w:t>th</w:t>
            </w:r>
            <w:r w:rsidRPr="00E46468">
              <w:rPr>
                <w:rFonts w:ascii="Times New Roman" w:hAnsi="Times New Roman" w:cs="Times New Roman"/>
                <w:vertAlign w:val="superscript"/>
              </w:rPr>
              <w:softHyphen/>
              <w:t xml:space="preserve"> </w:t>
            </w:r>
            <w:r w:rsidRPr="00E46468">
              <w:rPr>
                <w:rFonts w:ascii="Times New Roman" w:hAnsi="Times New Roman" w:cs="Times New Roman"/>
              </w:rPr>
              <w:t xml:space="preserve">+ </w:t>
            </w:r>
          </w:p>
        </w:tc>
        <w:tc>
          <w:tcPr>
            <w:tcW w:w="1203"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34</w:t>
            </w:r>
          </w:p>
        </w:tc>
        <w:tc>
          <w:tcPr>
            <w:tcW w:w="1157"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2.81</w:t>
            </w:r>
          </w:p>
        </w:tc>
        <w:tc>
          <w:tcPr>
            <w:tcW w:w="1321"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0</w:t>
            </w:r>
          </w:p>
        </w:tc>
        <w:tc>
          <w:tcPr>
            <w:tcW w:w="1242"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0.00</w:t>
            </w:r>
          </w:p>
        </w:tc>
        <w:tc>
          <w:tcPr>
            <w:tcW w:w="1011"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34</w:t>
            </w:r>
          </w:p>
        </w:tc>
        <w:tc>
          <w:tcPr>
            <w:tcW w:w="1011" w:type="dxa"/>
            <w:tcBorders>
              <w:top w:val="nil"/>
              <w:left w:val="nil"/>
              <w:right w:val="nil"/>
            </w:tcBorders>
          </w:tcPr>
          <w:p w:rsidR="00EC5931" w:rsidRPr="00E46468" w:rsidRDefault="00EC5931" w:rsidP="00F91DFA">
            <w:pPr>
              <w:jc w:val="center"/>
              <w:rPr>
                <w:rFonts w:ascii="Times New Roman" w:hAnsi="Times New Roman" w:cs="Times New Roman"/>
              </w:rPr>
            </w:pPr>
            <w:r w:rsidRPr="00E46468">
              <w:rPr>
                <w:rFonts w:ascii="Times New Roman" w:hAnsi="Times New Roman" w:cs="Times New Roman"/>
              </w:rPr>
              <w:t>18.38</w:t>
            </w:r>
          </w:p>
        </w:tc>
      </w:tr>
    </w:tbl>
    <w:p w:rsidR="001B7BAE" w:rsidRPr="00E46468" w:rsidRDefault="001B7BAE" w:rsidP="00F91DFA">
      <w:pPr>
        <w:jc w:val="center"/>
        <w:rPr>
          <w:rFonts w:ascii="Times New Roman" w:hAnsi="Times New Roman" w:cs="Times New Roman"/>
        </w:rPr>
      </w:pPr>
    </w:p>
    <w:p w:rsidR="006C0D58" w:rsidRPr="00E46468" w:rsidRDefault="00DE0E35" w:rsidP="006044D9">
      <w:pPr>
        <w:rPr>
          <w:rFonts w:ascii="Times New Roman" w:hAnsi="Times New Roman" w:cs="Times New Roman"/>
        </w:rPr>
      </w:pPr>
      <w:r w:rsidRPr="00E46468">
        <w:rPr>
          <w:rFonts w:ascii="Times New Roman" w:hAnsi="Times New Roman" w:cs="Times New Roman"/>
        </w:rPr>
        <w:tab/>
        <w:t xml:space="preserve">We pool the two datasets together, and </w:t>
      </w:r>
      <w:r w:rsidR="006C1041" w:rsidRPr="00E46468">
        <w:rPr>
          <w:rFonts w:ascii="Times New Roman" w:hAnsi="Times New Roman" w:cs="Times New Roman"/>
        </w:rPr>
        <w:t xml:space="preserve">end up with a total of 1,209 </w:t>
      </w:r>
      <w:r w:rsidR="002A5BF5" w:rsidRPr="00E46468">
        <w:rPr>
          <w:rFonts w:ascii="Times New Roman" w:hAnsi="Times New Roman" w:cs="Times New Roman"/>
        </w:rPr>
        <w:t>respondents</w:t>
      </w:r>
      <w:r w:rsidR="00CB3B87" w:rsidRPr="00E46468">
        <w:rPr>
          <w:rFonts w:ascii="Times New Roman" w:hAnsi="Times New Roman" w:cs="Times New Roman"/>
        </w:rPr>
        <w:t>,</w:t>
      </w:r>
      <w:r w:rsidR="006C0D58" w:rsidRPr="00E46468">
        <w:rPr>
          <w:rFonts w:ascii="Times New Roman" w:hAnsi="Times New Roman" w:cs="Times New Roman"/>
        </w:rPr>
        <w:t xml:space="preserve"> as displayed in Table 1. Thirty-eight percent of the respondents are </w:t>
      </w:r>
      <w:r w:rsidR="00CB3B87" w:rsidRPr="00E46468">
        <w:rPr>
          <w:rFonts w:ascii="Times New Roman" w:hAnsi="Times New Roman" w:cs="Times New Roman"/>
        </w:rPr>
        <w:t>foreign born</w:t>
      </w:r>
      <w:r w:rsidR="006C0D58" w:rsidRPr="00E46468">
        <w:rPr>
          <w:rFonts w:ascii="Times New Roman" w:hAnsi="Times New Roman" w:cs="Times New Roman"/>
        </w:rPr>
        <w:t xml:space="preserve">, 41% are second generation, and 18% are third generation. Also included </w:t>
      </w:r>
      <w:r w:rsidR="00FD7079" w:rsidRPr="00E46468">
        <w:rPr>
          <w:rFonts w:ascii="Times New Roman" w:hAnsi="Times New Roman" w:cs="Times New Roman"/>
        </w:rPr>
        <w:t>in the REP sample are 34 fourth</w:t>
      </w:r>
      <w:r w:rsidR="006C0D58" w:rsidRPr="00E46468">
        <w:rPr>
          <w:rFonts w:ascii="Times New Roman" w:hAnsi="Times New Roman" w:cs="Times New Roman"/>
        </w:rPr>
        <w:t xml:space="preserve">+ generation respondents, whom we </w:t>
      </w:r>
      <w:r w:rsidR="00FD7079" w:rsidRPr="00E46468">
        <w:rPr>
          <w:rFonts w:ascii="Times New Roman" w:hAnsi="Times New Roman" w:cs="Times New Roman"/>
        </w:rPr>
        <w:t xml:space="preserve">also </w:t>
      </w:r>
      <w:r w:rsidR="006C0D58" w:rsidRPr="00E46468">
        <w:rPr>
          <w:rFonts w:ascii="Times New Roman" w:hAnsi="Times New Roman" w:cs="Times New Roman"/>
        </w:rPr>
        <w:t>refer to as rooted natives. Rooted natives</w:t>
      </w:r>
      <w:r w:rsidR="00FD7079" w:rsidRPr="00E46468">
        <w:rPr>
          <w:rFonts w:ascii="Times New Roman" w:hAnsi="Times New Roman" w:cs="Times New Roman"/>
        </w:rPr>
        <w:t>, or fourth+ generation,</w:t>
      </w:r>
      <w:r w:rsidR="006C0D58" w:rsidRPr="00E46468">
        <w:rPr>
          <w:rFonts w:ascii="Times New Roman" w:hAnsi="Times New Roman" w:cs="Times New Roman"/>
        </w:rPr>
        <w:t xml:space="preserve"> are people without a recent immigration history in their family. Fourth+ generation respondents, their parents, and all of their grandparents were born in the United States. </w:t>
      </w:r>
    </w:p>
    <w:p w:rsidR="00471364" w:rsidRPr="00E46468" w:rsidRDefault="00471364" w:rsidP="006044D9">
      <w:pPr>
        <w:rPr>
          <w:rFonts w:ascii="Times New Roman" w:hAnsi="Times New Roman" w:cs="Times New Roman"/>
        </w:rPr>
      </w:pPr>
    </w:p>
    <w:p w:rsidR="00F70788" w:rsidRPr="00E46468" w:rsidRDefault="00F70788" w:rsidP="006044D9">
      <w:pPr>
        <w:rPr>
          <w:rFonts w:ascii="Times New Roman" w:hAnsi="Times New Roman" w:cs="Times New Roman"/>
        </w:rPr>
      </w:pPr>
      <w:r w:rsidRPr="00E46468">
        <w:rPr>
          <w:rFonts w:ascii="Times New Roman" w:hAnsi="Times New Roman" w:cs="Times New Roman"/>
        </w:rPr>
        <w:tab/>
      </w:r>
      <w:r w:rsidR="00E479AC" w:rsidRPr="00E46468">
        <w:rPr>
          <w:rFonts w:ascii="Times New Roman" w:hAnsi="Times New Roman" w:cs="Times New Roman"/>
        </w:rPr>
        <w:t>B</w:t>
      </w:r>
      <w:r w:rsidRPr="00E46468">
        <w:rPr>
          <w:rFonts w:ascii="Times New Roman" w:hAnsi="Times New Roman" w:cs="Times New Roman"/>
        </w:rPr>
        <w:t xml:space="preserve">oth the REP and </w:t>
      </w:r>
      <w:r w:rsidR="00FD7079" w:rsidRPr="00E46468">
        <w:rPr>
          <w:rFonts w:ascii="Times New Roman" w:hAnsi="Times New Roman" w:cs="Times New Roman"/>
        </w:rPr>
        <w:t xml:space="preserve">SSI </w:t>
      </w:r>
      <w:r w:rsidRPr="00E46468">
        <w:rPr>
          <w:rFonts w:ascii="Times New Roman" w:hAnsi="Times New Roman" w:cs="Times New Roman"/>
        </w:rPr>
        <w:t>samples have substantial variation in the generational status of respondents, thereby covering the gamut of integration levels to some extent</w:t>
      </w:r>
      <w:r w:rsidR="00E479AC" w:rsidRPr="00E46468">
        <w:rPr>
          <w:rFonts w:ascii="Times New Roman" w:hAnsi="Times New Roman" w:cs="Times New Roman"/>
        </w:rPr>
        <w:t>. However</w:t>
      </w:r>
      <w:r w:rsidRPr="00E46468">
        <w:rPr>
          <w:rFonts w:ascii="Times New Roman" w:hAnsi="Times New Roman" w:cs="Times New Roman"/>
        </w:rPr>
        <w:t xml:space="preserve">, </w:t>
      </w:r>
      <w:r w:rsidR="001E57F9" w:rsidRPr="00E46468">
        <w:rPr>
          <w:rFonts w:ascii="Times New Roman" w:hAnsi="Times New Roman" w:cs="Times New Roman"/>
        </w:rPr>
        <w:t xml:space="preserve">a </w:t>
      </w:r>
      <w:r w:rsidRPr="00E46468">
        <w:rPr>
          <w:rFonts w:ascii="Times New Roman" w:hAnsi="Times New Roman" w:cs="Times New Roman"/>
        </w:rPr>
        <w:t xml:space="preserve">weakness of both samples is that </w:t>
      </w:r>
      <w:r w:rsidR="00E479AC" w:rsidRPr="00E46468">
        <w:rPr>
          <w:rFonts w:ascii="Times New Roman" w:hAnsi="Times New Roman" w:cs="Times New Roman"/>
        </w:rPr>
        <w:t xml:space="preserve">the </w:t>
      </w:r>
      <w:r w:rsidRPr="00E46468">
        <w:rPr>
          <w:rFonts w:ascii="Times New Roman" w:hAnsi="Times New Roman" w:cs="Times New Roman"/>
        </w:rPr>
        <w:t xml:space="preserve">surveys were administered only in English.  Therefore, respondents in both samples </w:t>
      </w:r>
      <w:r w:rsidR="00FD7079" w:rsidRPr="00E46468">
        <w:rPr>
          <w:rFonts w:ascii="Times New Roman" w:hAnsi="Times New Roman" w:cs="Times New Roman"/>
        </w:rPr>
        <w:t xml:space="preserve">skew towards slightly </w:t>
      </w:r>
      <w:r w:rsidRPr="00E46468">
        <w:rPr>
          <w:rFonts w:ascii="Times New Roman" w:hAnsi="Times New Roman" w:cs="Times New Roman"/>
        </w:rPr>
        <w:t>higher level</w:t>
      </w:r>
      <w:r w:rsidR="00FD7079" w:rsidRPr="00E46468">
        <w:rPr>
          <w:rFonts w:ascii="Times New Roman" w:hAnsi="Times New Roman" w:cs="Times New Roman"/>
        </w:rPr>
        <w:t>s</w:t>
      </w:r>
      <w:r w:rsidRPr="00E46468">
        <w:rPr>
          <w:rFonts w:ascii="Times New Roman" w:hAnsi="Times New Roman" w:cs="Times New Roman"/>
        </w:rPr>
        <w:t xml:space="preserve"> of integration, as they are proficient enough in English to successfully get through the survey.</w:t>
      </w:r>
      <w:r w:rsidR="001E57F9" w:rsidRPr="00E46468">
        <w:rPr>
          <w:rFonts w:ascii="Times New Roman" w:hAnsi="Times New Roman" w:cs="Times New Roman"/>
        </w:rPr>
        <w:t xml:space="preserve"> Moreover, REP respondents are enrolled in community college programs, meaning they skew towards being more highly educated. </w:t>
      </w:r>
      <w:r w:rsidR="00E479AC" w:rsidRPr="00E46468">
        <w:rPr>
          <w:rFonts w:ascii="Times New Roman" w:hAnsi="Times New Roman" w:cs="Times New Roman"/>
        </w:rPr>
        <w:t xml:space="preserve"> W</w:t>
      </w:r>
      <w:r w:rsidRPr="00E46468">
        <w:rPr>
          <w:rFonts w:ascii="Times New Roman" w:hAnsi="Times New Roman" w:cs="Times New Roman"/>
        </w:rPr>
        <w:t xml:space="preserve">e are planning to account for </w:t>
      </w:r>
      <w:r w:rsidR="001E57F9" w:rsidRPr="00E46468">
        <w:rPr>
          <w:rFonts w:ascii="Times New Roman" w:hAnsi="Times New Roman" w:cs="Times New Roman"/>
        </w:rPr>
        <w:t>these weaknesses</w:t>
      </w:r>
      <w:r w:rsidRPr="00E46468">
        <w:rPr>
          <w:rFonts w:ascii="Times New Roman" w:hAnsi="Times New Roman" w:cs="Times New Roman"/>
        </w:rPr>
        <w:t xml:space="preserve"> in future data collection.  </w:t>
      </w:r>
    </w:p>
    <w:p w:rsidR="00471364" w:rsidRPr="00E46468" w:rsidRDefault="00471364" w:rsidP="006044D9">
      <w:pPr>
        <w:rPr>
          <w:rFonts w:ascii="Times New Roman" w:hAnsi="Times New Roman" w:cs="Times New Roman"/>
        </w:rPr>
      </w:pPr>
    </w:p>
    <w:p w:rsidR="00A95539" w:rsidRPr="00E46468" w:rsidRDefault="004F7499" w:rsidP="00D61BB2">
      <w:pPr>
        <w:rPr>
          <w:rFonts w:ascii="Times New Roman" w:hAnsi="Times New Roman" w:cs="Times New Roman"/>
        </w:rPr>
      </w:pPr>
      <w:r w:rsidRPr="00E46468">
        <w:rPr>
          <w:rFonts w:ascii="Times New Roman" w:hAnsi="Times New Roman" w:cs="Times New Roman"/>
        </w:rPr>
        <w:tab/>
      </w:r>
      <w:r w:rsidR="00992BD4" w:rsidRPr="00E46468">
        <w:rPr>
          <w:rFonts w:ascii="Times New Roman" w:hAnsi="Times New Roman" w:cs="Times New Roman"/>
        </w:rPr>
        <w:t>Figure 1</w:t>
      </w:r>
      <w:r w:rsidRPr="00E46468">
        <w:rPr>
          <w:rFonts w:ascii="Times New Roman" w:hAnsi="Times New Roman" w:cs="Times New Roman"/>
        </w:rPr>
        <w:t xml:space="preserve"> </w:t>
      </w:r>
      <w:r w:rsidR="00E479AC" w:rsidRPr="00E46468">
        <w:rPr>
          <w:rFonts w:ascii="Times New Roman" w:hAnsi="Times New Roman" w:cs="Times New Roman"/>
        </w:rPr>
        <w:t>presents</w:t>
      </w:r>
      <w:r w:rsidR="00307E05" w:rsidRPr="00E46468">
        <w:rPr>
          <w:rFonts w:ascii="Times New Roman" w:hAnsi="Times New Roman" w:cs="Times New Roman"/>
        </w:rPr>
        <w:t xml:space="preserve"> the national origin groups represented in the data, </w:t>
      </w:r>
      <w:r w:rsidR="00120F23" w:rsidRPr="00E46468">
        <w:rPr>
          <w:rFonts w:ascii="Times New Roman" w:hAnsi="Times New Roman" w:cs="Times New Roman"/>
        </w:rPr>
        <w:t xml:space="preserve">displaying </w:t>
      </w:r>
      <w:r w:rsidR="00E02CB3" w:rsidRPr="00E46468">
        <w:rPr>
          <w:rFonts w:ascii="Times New Roman" w:hAnsi="Times New Roman" w:cs="Times New Roman"/>
        </w:rPr>
        <w:t>the pipe countries</w:t>
      </w:r>
      <w:r w:rsidR="00952956" w:rsidRPr="00E46468">
        <w:rPr>
          <w:rFonts w:ascii="Times New Roman" w:hAnsi="Times New Roman" w:cs="Times New Roman"/>
        </w:rPr>
        <w:t xml:space="preserve"> that comprise 1% or more of the sample</w:t>
      </w:r>
      <w:r w:rsidR="00120F23" w:rsidRPr="00E46468">
        <w:rPr>
          <w:rFonts w:ascii="Times New Roman" w:hAnsi="Times New Roman" w:cs="Times New Roman"/>
        </w:rPr>
        <w:t>.</w:t>
      </w:r>
      <w:r w:rsidR="00952956" w:rsidRPr="00E46468">
        <w:rPr>
          <w:rStyle w:val="FootnoteReference"/>
          <w:rFonts w:ascii="Times New Roman" w:hAnsi="Times New Roman" w:cs="Times New Roman"/>
        </w:rPr>
        <w:footnoteReference w:id="6"/>
      </w:r>
      <w:r w:rsidR="00E02CB3" w:rsidRPr="00E46468">
        <w:rPr>
          <w:rFonts w:ascii="Times New Roman" w:hAnsi="Times New Roman" w:cs="Times New Roman"/>
        </w:rPr>
        <w:t xml:space="preserve">  As a reminder, the pipe country refers to the ancestral country for U</w:t>
      </w:r>
      <w:r w:rsidR="00E479AC" w:rsidRPr="00E46468">
        <w:rPr>
          <w:rFonts w:ascii="Times New Roman" w:hAnsi="Times New Roman" w:cs="Times New Roman"/>
        </w:rPr>
        <w:t>.</w:t>
      </w:r>
      <w:r w:rsidR="00E02CB3" w:rsidRPr="00E46468">
        <w:rPr>
          <w:rFonts w:ascii="Times New Roman" w:hAnsi="Times New Roman" w:cs="Times New Roman"/>
        </w:rPr>
        <w:t>S</w:t>
      </w:r>
      <w:r w:rsidR="00E479AC" w:rsidRPr="00E46468">
        <w:rPr>
          <w:rFonts w:ascii="Times New Roman" w:hAnsi="Times New Roman" w:cs="Times New Roman"/>
        </w:rPr>
        <w:t>.</w:t>
      </w:r>
      <w:r w:rsidR="00E02CB3" w:rsidRPr="00E46468">
        <w:rPr>
          <w:rFonts w:ascii="Times New Roman" w:hAnsi="Times New Roman" w:cs="Times New Roman"/>
        </w:rPr>
        <w:t xml:space="preserve">-born individuals and the country of birth for immigrants.  </w:t>
      </w:r>
      <w:r w:rsidR="00D61BB2" w:rsidRPr="00E46468">
        <w:rPr>
          <w:rFonts w:ascii="Times New Roman" w:hAnsi="Times New Roman" w:cs="Times New Roman"/>
        </w:rPr>
        <w:t>Mexico is th</w:t>
      </w:r>
      <w:r w:rsidR="008D01D3" w:rsidRPr="00E46468">
        <w:rPr>
          <w:rFonts w:ascii="Times New Roman" w:hAnsi="Times New Roman" w:cs="Times New Roman"/>
        </w:rPr>
        <w:t xml:space="preserve">e most well-represented </w:t>
      </w:r>
      <w:r w:rsidR="00471364" w:rsidRPr="00E46468">
        <w:rPr>
          <w:rFonts w:ascii="Times New Roman" w:hAnsi="Times New Roman" w:cs="Times New Roman"/>
        </w:rPr>
        <w:t xml:space="preserve">pipe </w:t>
      </w:r>
      <w:r w:rsidR="008D01D3" w:rsidRPr="00E46468">
        <w:rPr>
          <w:rFonts w:ascii="Times New Roman" w:hAnsi="Times New Roman" w:cs="Times New Roman"/>
        </w:rPr>
        <w:t>country, followed by China and Germany.</w:t>
      </w:r>
      <w:r w:rsidR="008D01D3" w:rsidRPr="00E46468">
        <w:rPr>
          <w:rStyle w:val="FootnoteReference"/>
          <w:rFonts w:ascii="Times New Roman" w:hAnsi="Times New Roman" w:cs="Times New Roman"/>
        </w:rPr>
        <w:footnoteReference w:id="7"/>
      </w:r>
      <w:r w:rsidR="00E04C17" w:rsidRPr="00E46468">
        <w:rPr>
          <w:rFonts w:ascii="Times New Roman" w:hAnsi="Times New Roman" w:cs="Times New Roman"/>
        </w:rPr>
        <w:t xml:space="preserve">  While Figure 1 shows the two samples pooled together, there are differences between the REP and </w:t>
      </w:r>
      <w:r w:rsidR="00E479AC" w:rsidRPr="00E46468">
        <w:rPr>
          <w:rFonts w:ascii="Times New Roman" w:hAnsi="Times New Roman" w:cs="Times New Roman"/>
        </w:rPr>
        <w:t xml:space="preserve">SSI </w:t>
      </w:r>
      <w:r w:rsidR="00E04C17" w:rsidRPr="00E46468">
        <w:rPr>
          <w:rFonts w:ascii="Times New Roman" w:hAnsi="Times New Roman" w:cs="Times New Roman"/>
        </w:rPr>
        <w:t xml:space="preserve">samples.  </w:t>
      </w:r>
      <w:r w:rsidR="0051664F" w:rsidRPr="00E46468">
        <w:rPr>
          <w:rFonts w:ascii="Times New Roman" w:hAnsi="Times New Roman" w:cs="Times New Roman"/>
        </w:rPr>
        <w:t>Asian countries make</w:t>
      </w:r>
      <w:r w:rsidR="00471364" w:rsidRPr="00E46468">
        <w:rPr>
          <w:rFonts w:ascii="Times New Roman" w:hAnsi="Times New Roman" w:cs="Times New Roman"/>
        </w:rPr>
        <w:t xml:space="preserve"> </w:t>
      </w:r>
      <w:r w:rsidR="00F12348" w:rsidRPr="00E46468">
        <w:rPr>
          <w:rFonts w:ascii="Times New Roman" w:hAnsi="Times New Roman" w:cs="Times New Roman"/>
        </w:rPr>
        <w:t>up four</w:t>
      </w:r>
      <w:r w:rsidR="0051664F" w:rsidRPr="00E46468">
        <w:rPr>
          <w:rFonts w:ascii="Times New Roman" w:hAnsi="Times New Roman" w:cs="Times New Roman"/>
        </w:rPr>
        <w:t xml:space="preserve"> of the top five</w:t>
      </w:r>
      <w:r w:rsidR="00E04C17" w:rsidRPr="00E46468">
        <w:rPr>
          <w:rFonts w:ascii="Times New Roman" w:hAnsi="Times New Roman" w:cs="Times New Roman"/>
        </w:rPr>
        <w:t xml:space="preserve"> REP</w:t>
      </w:r>
      <w:r w:rsidR="0051664F" w:rsidRPr="00E46468">
        <w:rPr>
          <w:rFonts w:ascii="Times New Roman" w:hAnsi="Times New Roman" w:cs="Times New Roman"/>
        </w:rPr>
        <w:t xml:space="preserve"> pipe countries</w:t>
      </w:r>
      <w:r w:rsidR="00F00D09" w:rsidRPr="00E46468">
        <w:rPr>
          <w:rFonts w:ascii="Times New Roman" w:hAnsi="Times New Roman" w:cs="Times New Roman"/>
        </w:rPr>
        <w:t>—China (15% of the REP sample), Vietnam (13%), the Philippines (12%), Mexico (8%) and India (5%)</w:t>
      </w:r>
      <w:r w:rsidR="00E04C17" w:rsidRPr="00E46468">
        <w:rPr>
          <w:rFonts w:ascii="Times New Roman" w:hAnsi="Times New Roman" w:cs="Times New Roman"/>
        </w:rPr>
        <w:t>.</w:t>
      </w:r>
      <w:r w:rsidR="00E04C17" w:rsidRPr="00E46468">
        <w:rPr>
          <w:rStyle w:val="FootnoteReference"/>
          <w:rFonts w:ascii="Times New Roman" w:hAnsi="Times New Roman" w:cs="Times New Roman"/>
        </w:rPr>
        <w:footnoteReference w:id="8"/>
      </w:r>
      <w:r w:rsidR="00107D48" w:rsidRPr="00E46468">
        <w:rPr>
          <w:rFonts w:ascii="Times New Roman" w:hAnsi="Times New Roman" w:cs="Times New Roman"/>
        </w:rPr>
        <w:t xml:space="preserve">  Conversely, the top five pipe countries in the </w:t>
      </w:r>
      <w:r w:rsidR="00E479AC" w:rsidRPr="00E46468">
        <w:rPr>
          <w:rFonts w:ascii="Times New Roman" w:hAnsi="Times New Roman" w:cs="Times New Roman"/>
        </w:rPr>
        <w:t xml:space="preserve">SSI </w:t>
      </w:r>
      <w:r w:rsidR="00107D48" w:rsidRPr="00E46468">
        <w:rPr>
          <w:rFonts w:ascii="Times New Roman" w:hAnsi="Times New Roman" w:cs="Times New Roman"/>
        </w:rPr>
        <w:t xml:space="preserve">sample are all western European countries or part of the Americas—Mexico (7% of </w:t>
      </w:r>
      <w:r w:rsidR="00E479AC" w:rsidRPr="00E46468">
        <w:rPr>
          <w:rFonts w:ascii="Times New Roman" w:hAnsi="Times New Roman" w:cs="Times New Roman"/>
        </w:rPr>
        <w:t xml:space="preserve">SSI </w:t>
      </w:r>
      <w:r w:rsidR="00107D48" w:rsidRPr="00E46468">
        <w:rPr>
          <w:rFonts w:ascii="Times New Roman" w:hAnsi="Times New Roman" w:cs="Times New Roman"/>
        </w:rPr>
        <w:t>sample), Germany (7%), Canada (5%), the United Kingdom (5%), and Italy (5%).</w:t>
      </w:r>
    </w:p>
    <w:p w:rsidR="00107D48" w:rsidRPr="00E46468" w:rsidRDefault="00107D48" w:rsidP="00D61BB2">
      <w:pPr>
        <w:rPr>
          <w:rFonts w:ascii="Times New Roman" w:hAnsi="Times New Roman" w:cs="Times New Roman"/>
        </w:rPr>
      </w:pPr>
      <w:r w:rsidRPr="00E46468">
        <w:rPr>
          <w:rFonts w:ascii="Times New Roman" w:hAnsi="Times New Roman" w:cs="Times New Roman"/>
        </w:rPr>
        <w:t xml:space="preserve">  </w:t>
      </w:r>
    </w:p>
    <w:p w:rsidR="00E04C17" w:rsidRPr="00E46468" w:rsidRDefault="00E54091" w:rsidP="00D61BB2">
      <w:pPr>
        <w:rPr>
          <w:rFonts w:ascii="Times New Roman" w:hAnsi="Times New Roman" w:cs="Times New Roman"/>
        </w:rPr>
      </w:pPr>
      <w:r w:rsidRPr="00E46468">
        <w:rPr>
          <w:rFonts w:ascii="Times New Roman" w:hAnsi="Times New Roman" w:cs="Times New Roman"/>
        </w:rPr>
        <w:tab/>
        <w:t xml:space="preserve">Figure 2 </w:t>
      </w:r>
      <w:r w:rsidR="00E6212E" w:rsidRPr="00E46468">
        <w:rPr>
          <w:rFonts w:ascii="Times New Roman" w:hAnsi="Times New Roman" w:cs="Times New Roman"/>
        </w:rPr>
        <w:t>is analogous to Figure 1, but only includes immigrants</w:t>
      </w:r>
      <w:r w:rsidR="00E479AC" w:rsidRPr="00E46468">
        <w:rPr>
          <w:rFonts w:ascii="Times New Roman" w:hAnsi="Times New Roman" w:cs="Times New Roman"/>
        </w:rPr>
        <w:t xml:space="preserve"> whose country of origin comprises at least 1% of immigrants in the sample</w:t>
      </w:r>
      <w:r w:rsidR="00E6212E" w:rsidRPr="00E46468">
        <w:rPr>
          <w:rFonts w:ascii="Times New Roman" w:hAnsi="Times New Roman" w:cs="Times New Roman"/>
        </w:rPr>
        <w:t>.  Whereas Mexico was the most well-represented country of ancestry</w:t>
      </w:r>
      <w:r w:rsidR="00FD7079" w:rsidRPr="00E46468">
        <w:rPr>
          <w:rFonts w:ascii="Times New Roman" w:hAnsi="Times New Roman" w:cs="Times New Roman"/>
        </w:rPr>
        <w:t xml:space="preserve"> for U.S.-born respondents</w:t>
      </w:r>
      <w:r w:rsidR="00432D46" w:rsidRPr="00E46468">
        <w:rPr>
          <w:rFonts w:ascii="Times New Roman" w:hAnsi="Times New Roman" w:cs="Times New Roman"/>
        </w:rPr>
        <w:t xml:space="preserve"> (comprising 8.6%)</w:t>
      </w:r>
      <w:r w:rsidR="00E6212E" w:rsidRPr="00E46468">
        <w:rPr>
          <w:rFonts w:ascii="Times New Roman" w:hAnsi="Times New Roman" w:cs="Times New Roman"/>
        </w:rPr>
        <w:t>,</w:t>
      </w:r>
      <w:r w:rsidR="00E479AC" w:rsidRPr="00E46468">
        <w:rPr>
          <w:rFonts w:ascii="Times New Roman" w:hAnsi="Times New Roman" w:cs="Times New Roman"/>
        </w:rPr>
        <w:t xml:space="preserve"> as displayed in Figure 1,</w:t>
      </w:r>
      <w:r w:rsidR="00E6212E" w:rsidRPr="00E46468">
        <w:rPr>
          <w:rFonts w:ascii="Times New Roman" w:hAnsi="Times New Roman" w:cs="Times New Roman"/>
        </w:rPr>
        <w:t xml:space="preserve"> it drops down to the sixth spot in terms of country of origin</w:t>
      </w:r>
      <w:r w:rsidR="00E479AC" w:rsidRPr="00E46468">
        <w:rPr>
          <w:rFonts w:ascii="Times New Roman" w:hAnsi="Times New Roman" w:cs="Times New Roman"/>
        </w:rPr>
        <w:t xml:space="preserve"> for immigrant respondents</w:t>
      </w:r>
      <w:r w:rsidR="00432D46" w:rsidRPr="00E46468">
        <w:rPr>
          <w:rFonts w:ascii="Times New Roman" w:hAnsi="Times New Roman" w:cs="Times New Roman"/>
        </w:rPr>
        <w:t xml:space="preserve"> (comprising 5.13%)</w:t>
      </w:r>
      <w:r w:rsidR="00E6212E" w:rsidRPr="00E46468">
        <w:rPr>
          <w:rFonts w:ascii="Times New Roman" w:hAnsi="Times New Roman" w:cs="Times New Roman"/>
        </w:rPr>
        <w:t xml:space="preserve">.  China and the Philippines continue to be near the top, and </w:t>
      </w:r>
      <w:r w:rsidR="00AD7281" w:rsidRPr="00E46468">
        <w:rPr>
          <w:rFonts w:ascii="Times New Roman" w:hAnsi="Times New Roman" w:cs="Times New Roman"/>
        </w:rPr>
        <w:t>India, which took spot number nine in Figure 1,</w:t>
      </w:r>
      <w:r w:rsidR="00E6212E" w:rsidRPr="00E46468">
        <w:rPr>
          <w:rFonts w:ascii="Times New Roman" w:hAnsi="Times New Roman" w:cs="Times New Roman"/>
        </w:rPr>
        <w:t xml:space="preserve"> shoots up to the third place spot in Figure 2.  While there is some shifting around among the countries between the two graphs, most countries that appear near the top in one graph appear near the top of the other.  It is somewhat s</w:t>
      </w:r>
      <w:r w:rsidR="006D1B5F" w:rsidRPr="00E46468">
        <w:rPr>
          <w:rFonts w:ascii="Times New Roman" w:hAnsi="Times New Roman" w:cs="Times New Roman"/>
        </w:rPr>
        <w:t>urprising that Mexico does not comprise a larger share of the sample, as Mexican immigrants comprise a large share of all immigrants in the U</w:t>
      </w:r>
      <w:r w:rsidR="00FD7079" w:rsidRPr="00E46468">
        <w:rPr>
          <w:rFonts w:ascii="Times New Roman" w:hAnsi="Times New Roman" w:cs="Times New Roman"/>
        </w:rPr>
        <w:t>nited States</w:t>
      </w:r>
      <w:r w:rsidR="00432D46" w:rsidRPr="00E46468">
        <w:rPr>
          <w:rFonts w:ascii="Times New Roman" w:hAnsi="Times New Roman" w:cs="Times New Roman"/>
        </w:rPr>
        <w:t xml:space="preserve"> (28%</w:t>
      </w:r>
      <w:r w:rsidR="00432D46" w:rsidRPr="00E46468">
        <w:rPr>
          <w:rStyle w:val="FootnoteReference"/>
          <w:rFonts w:ascii="Times New Roman" w:hAnsi="Times New Roman" w:cs="Times New Roman"/>
        </w:rPr>
        <w:footnoteReference w:id="9"/>
      </w:r>
      <w:r w:rsidR="00432D46" w:rsidRPr="00E46468">
        <w:rPr>
          <w:rFonts w:ascii="Times New Roman" w:hAnsi="Times New Roman" w:cs="Times New Roman"/>
        </w:rPr>
        <w:t>)</w:t>
      </w:r>
      <w:r w:rsidR="006D1B5F" w:rsidRPr="00E46468">
        <w:rPr>
          <w:rFonts w:ascii="Times New Roman" w:hAnsi="Times New Roman" w:cs="Times New Roman"/>
        </w:rPr>
        <w:t>.  On the other hand, among the top ten largest immigrant groups in the U</w:t>
      </w:r>
      <w:r w:rsidR="00E479AC" w:rsidRPr="00E46468">
        <w:rPr>
          <w:rFonts w:ascii="Times New Roman" w:hAnsi="Times New Roman" w:cs="Times New Roman"/>
        </w:rPr>
        <w:t>nited States</w:t>
      </w:r>
      <w:r w:rsidR="006D1B5F" w:rsidRPr="00E46468">
        <w:rPr>
          <w:rFonts w:ascii="Times New Roman" w:hAnsi="Times New Roman" w:cs="Times New Roman"/>
        </w:rPr>
        <w:t>, all but two appear in Figures 1 and 2 (and most appear near the top of the figures).</w:t>
      </w:r>
      <w:r w:rsidR="006D1B5F" w:rsidRPr="00E46468">
        <w:rPr>
          <w:rStyle w:val="FootnoteReference"/>
          <w:rFonts w:ascii="Times New Roman" w:hAnsi="Times New Roman" w:cs="Times New Roman"/>
        </w:rPr>
        <w:footnoteReference w:id="10"/>
      </w:r>
    </w:p>
    <w:p w:rsidR="007F37F7" w:rsidRPr="00E46468" w:rsidRDefault="007F37F7" w:rsidP="00187C90">
      <w:pPr>
        <w:rPr>
          <w:rFonts w:ascii="Times New Roman" w:hAnsi="Times New Roman" w:cs="Times New Roman"/>
        </w:rPr>
      </w:pPr>
    </w:p>
    <w:p w:rsidR="007F37F7" w:rsidRPr="00E46468" w:rsidRDefault="003F128F" w:rsidP="00D63EE8">
      <w:pPr>
        <w:jc w:val="center"/>
        <w:rPr>
          <w:rFonts w:ascii="Times New Roman" w:hAnsi="Times New Roman" w:cs="Times New Roman"/>
        </w:rPr>
      </w:pPr>
      <w:r w:rsidRPr="00E46468">
        <w:rPr>
          <w:rFonts w:ascii="Times New Roman" w:hAnsi="Times New Roman" w:cs="Times New Roman"/>
          <w:noProof/>
        </w:rPr>
        <w:drawing>
          <wp:inline distT="0" distB="0" distL="0" distR="0" wp14:anchorId="44E1610E" wp14:editId="775B94CB">
            <wp:extent cx="5486400" cy="3798570"/>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av2.pdf"/>
                    <pic:cNvPicPr/>
                  </pic:nvPicPr>
                  <pic:blipFill>
                    <a:blip r:embed="rId9">
                      <a:extLst>
                        <a:ext uri="{28A0092B-C50C-407E-A947-70E740481C1C}">
                          <a14:useLocalDpi xmlns:a14="http://schemas.microsoft.com/office/drawing/2010/main" val="0"/>
                        </a:ext>
                      </a:extLst>
                    </a:blip>
                    <a:stretch>
                      <a:fillRect/>
                    </a:stretch>
                  </pic:blipFill>
                  <pic:spPr>
                    <a:xfrm>
                      <a:off x="0" y="0"/>
                      <a:ext cx="5486400" cy="3798570"/>
                    </a:xfrm>
                    <a:prstGeom prst="rect">
                      <a:avLst/>
                    </a:prstGeom>
                  </pic:spPr>
                </pic:pic>
              </a:graphicData>
            </a:graphic>
          </wp:inline>
        </w:drawing>
      </w:r>
    </w:p>
    <w:p w:rsidR="00EE5633" w:rsidRPr="00E46468" w:rsidRDefault="00EE5633" w:rsidP="006044D9">
      <w:pPr>
        <w:rPr>
          <w:rFonts w:ascii="Times New Roman" w:hAnsi="Times New Roman" w:cs="Times New Roman"/>
        </w:rPr>
      </w:pPr>
    </w:p>
    <w:p w:rsidR="00187C90" w:rsidRPr="00E46468" w:rsidRDefault="00347314" w:rsidP="00187C90">
      <w:pPr>
        <w:jc w:val="center"/>
        <w:rPr>
          <w:rFonts w:ascii="Times New Roman" w:hAnsi="Times New Roman" w:cs="Times New Roman"/>
        </w:rPr>
      </w:pPr>
      <w:r w:rsidRPr="00E46468">
        <w:rPr>
          <w:rFonts w:ascii="Times New Roman" w:hAnsi="Times New Roman" w:cs="Times New Roman"/>
          <w:noProof/>
        </w:rPr>
        <w:drawing>
          <wp:inline distT="0" distB="0" distL="0" distR="0" wp14:anchorId="6416EA61" wp14:editId="38D5C742">
            <wp:extent cx="5486400" cy="3798570"/>
            <wp:effectExtent l="0" t="0" r="0" b="1143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ov2.pdf"/>
                    <pic:cNvPicPr/>
                  </pic:nvPicPr>
                  <pic:blipFill>
                    <a:blip r:embed="rId10">
                      <a:extLst>
                        <a:ext uri="{28A0092B-C50C-407E-A947-70E740481C1C}">
                          <a14:useLocalDpi xmlns:a14="http://schemas.microsoft.com/office/drawing/2010/main" val="0"/>
                        </a:ext>
                      </a:extLst>
                    </a:blip>
                    <a:stretch>
                      <a:fillRect/>
                    </a:stretch>
                  </pic:blipFill>
                  <pic:spPr>
                    <a:xfrm>
                      <a:off x="0" y="0"/>
                      <a:ext cx="5486400" cy="3798570"/>
                    </a:xfrm>
                    <a:prstGeom prst="rect">
                      <a:avLst/>
                    </a:prstGeom>
                  </pic:spPr>
                </pic:pic>
              </a:graphicData>
            </a:graphic>
          </wp:inline>
        </w:drawing>
      </w:r>
    </w:p>
    <w:p w:rsidR="003813DE" w:rsidRPr="00E46468" w:rsidRDefault="003813DE" w:rsidP="00800E29">
      <w:pPr>
        <w:jc w:val="center"/>
        <w:rPr>
          <w:rFonts w:ascii="Times New Roman" w:hAnsi="Times New Roman" w:cs="Times New Roman"/>
        </w:rPr>
      </w:pPr>
    </w:p>
    <w:p w:rsidR="00C453F9" w:rsidRPr="00E46468" w:rsidRDefault="00EE5633" w:rsidP="00EE5633">
      <w:pPr>
        <w:rPr>
          <w:rFonts w:ascii="Times New Roman" w:hAnsi="Times New Roman" w:cs="Times New Roman"/>
        </w:rPr>
      </w:pPr>
      <w:r w:rsidRPr="00E46468">
        <w:rPr>
          <w:rFonts w:ascii="Times New Roman" w:hAnsi="Times New Roman" w:cs="Times New Roman"/>
        </w:rPr>
        <w:tab/>
        <w:t xml:space="preserve">Table 2 </w:t>
      </w:r>
      <w:r w:rsidR="006A7C6B" w:rsidRPr="00E46468">
        <w:rPr>
          <w:rFonts w:ascii="Times New Roman" w:hAnsi="Times New Roman" w:cs="Times New Roman"/>
        </w:rPr>
        <w:t xml:space="preserve">presents selected demographic information for respondents.  </w:t>
      </w:r>
      <w:r w:rsidR="00C82267" w:rsidRPr="00E46468">
        <w:rPr>
          <w:rFonts w:ascii="Times New Roman" w:hAnsi="Times New Roman" w:cs="Times New Roman"/>
        </w:rPr>
        <w:t xml:space="preserve">While women greatly outnumber men in the REP sample, the </w:t>
      </w:r>
      <w:r w:rsidR="00E479AC" w:rsidRPr="00E46468">
        <w:rPr>
          <w:rFonts w:ascii="Times New Roman" w:hAnsi="Times New Roman" w:cs="Times New Roman"/>
        </w:rPr>
        <w:t xml:space="preserve">SSI </w:t>
      </w:r>
      <w:r w:rsidR="00C82267" w:rsidRPr="00E46468">
        <w:rPr>
          <w:rFonts w:ascii="Times New Roman" w:hAnsi="Times New Roman" w:cs="Times New Roman"/>
        </w:rPr>
        <w:t>sample was more evenly divided, helping even out the overall balance in the combined samples.  Nonetheless, there is a difference of almost 15 percentage points between the genders, with more women in the data.</w:t>
      </w:r>
    </w:p>
    <w:p w:rsidR="00E479AC" w:rsidRPr="00E46468" w:rsidRDefault="00C82267" w:rsidP="00EE5633">
      <w:pPr>
        <w:rPr>
          <w:rFonts w:ascii="Times New Roman" w:hAnsi="Times New Roman" w:cs="Times New Roman"/>
        </w:rPr>
      </w:pPr>
      <w:r w:rsidRPr="00E46468">
        <w:rPr>
          <w:rFonts w:ascii="Times New Roman" w:hAnsi="Times New Roman" w:cs="Times New Roman"/>
        </w:rPr>
        <w:t xml:space="preserve">  </w:t>
      </w:r>
    </w:p>
    <w:p w:rsidR="00C453F9" w:rsidRPr="00E46468" w:rsidRDefault="00C82267" w:rsidP="00A95539">
      <w:pPr>
        <w:ind w:firstLine="720"/>
        <w:rPr>
          <w:rFonts w:ascii="Times New Roman" w:hAnsi="Times New Roman" w:cs="Times New Roman"/>
        </w:rPr>
      </w:pPr>
      <w:r w:rsidRPr="00E46468">
        <w:rPr>
          <w:rFonts w:ascii="Times New Roman" w:hAnsi="Times New Roman" w:cs="Times New Roman"/>
        </w:rPr>
        <w:t xml:space="preserve">The majority of respondents are </w:t>
      </w:r>
      <w:r w:rsidR="00E479AC" w:rsidRPr="00E46468">
        <w:rPr>
          <w:rFonts w:ascii="Times New Roman" w:hAnsi="Times New Roman" w:cs="Times New Roman"/>
        </w:rPr>
        <w:t>U.S.-</w:t>
      </w:r>
      <w:r w:rsidRPr="00E46468">
        <w:rPr>
          <w:rFonts w:ascii="Times New Roman" w:hAnsi="Times New Roman" w:cs="Times New Roman"/>
        </w:rPr>
        <w:t xml:space="preserve">born citizens, almost a quarter are naturalized citizens, </w:t>
      </w:r>
      <w:r w:rsidR="00F12348" w:rsidRPr="00E46468">
        <w:rPr>
          <w:rFonts w:ascii="Times New Roman" w:hAnsi="Times New Roman" w:cs="Times New Roman"/>
        </w:rPr>
        <w:t xml:space="preserve">and </w:t>
      </w:r>
      <w:r w:rsidRPr="00E46468">
        <w:rPr>
          <w:rFonts w:ascii="Times New Roman" w:hAnsi="Times New Roman" w:cs="Times New Roman"/>
        </w:rPr>
        <w:t>8% of respondents are permanent residents (green card holders).  Respondents who chose “other status” were given the opportunity to write their</w:t>
      </w:r>
      <w:r w:rsidR="00E479AC" w:rsidRPr="00E46468">
        <w:rPr>
          <w:rFonts w:ascii="Times New Roman" w:hAnsi="Times New Roman" w:cs="Times New Roman"/>
        </w:rPr>
        <w:t xml:space="preserve"> immigration</w:t>
      </w:r>
      <w:r w:rsidRPr="00E46468">
        <w:rPr>
          <w:rFonts w:ascii="Times New Roman" w:hAnsi="Times New Roman" w:cs="Times New Roman"/>
        </w:rPr>
        <w:t xml:space="preserve"> status in an open-ended text box, and </w:t>
      </w:r>
      <w:r w:rsidR="00D26778" w:rsidRPr="00E46468">
        <w:rPr>
          <w:rFonts w:ascii="Times New Roman" w:hAnsi="Times New Roman" w:cs="Times New Roman"/>
        </w:rPr>
        <w:t>four people</w:t>
      </w:r>
      <w:r w:rsidRPr="00E46468">
        <w:rPr>
          <w:rFonts w:ascii="Times New Roman" w:hAnsi="Times New Roman" w:cs="Times New Roman"/>
        </w:rPr>
        <w:t xml:space="preserve"> indicated</w:t>
      </w:r>
      <w:r w:rsidR="00D26778" w:rsidRPr="00E46468">
        <w:rPr>
          <w:rFonts w:ascii="Times New Roman" w:hAnsi="Times New Roman" w:cs="Times New Roman"/>
        </w:rPr>
        <w:t xml:space="preserve"> (or implied)</w:t>
      </w:r>
      <w:r w:rsidRPr="00E46468">
        <w:rPr>
          <w:rFonts w:ascii="Times New Roman" w:hAnsi="Times New Roman" w:cs="Times New Roman"/>
        </w:rPr>
        <w:t xml:space="preserve"> that they </w:t>
      </w:r>
      <w:r w:rsidR="00D26778" w:rsidRPr="00E46468">
        <w:rPr>
          <w:rFonts w:ascii="Times New Roman" w:hAnsi="Times New Roman" w:cs="Times New Roman"/>
        </w:rPr>
        <w:t>entered the U.S. without documentation.</w:t>
      </w:r>
    </w:p>
    <w:p w:rsidR="00E479AC" w:rsidRPr="00E46468" w:rsidRDefault="00D26778" w:rsidP="00A95539">
      <w:pPr>
        <w:ind w:firstLine="720"/>
        <w:rPr>
          <w:rFonts w:ascii="Times New Roman" w:hAnsi="Times New Roman" w:cs="Times New Roman"/>
        </w:rPr>
      </w:pPr>
      <w:r w:rsidRPr="00E46468">
        <w:rPr>
          <w:rFonts w:ascii="Times New Roman" w:hAnsi="Times New Roman" w:cs="Times New Roman"/>
        </w:rPr>
        <w:t xml:space="preserve">  </w:t>
      </w:r>
    </w:p>
    <w:p w:rsidR="00E479AC" w:rsidRPr="00E46468" w:rsidRDefault="00D26778" w:rsidP="00A95539">
      <w:pPr>
        <w:ind w:firstLine="720"/>
        <w:rPr>
          <w:rFonts w:ascii="Times New Roman" w:hAnsi="Times New Roman" w:cs="Times New Roman"/>
        </w:rPr>
      </w:pPr>
      <w:r w:rsidRPr="00E46468">
        <w:rPr>
          <w:rFonts w:ascii="Times New Roman" w:hAnsi="Times New Roman" w:cs="Times New Roman"/>
        </w:rPr>
        <w:t>The respondents are, overall, well-educated, with almost half having completed undergraduate education (and just under 20% have advanced degrees).  A quarter went to college, but did not graduate, and 15% we</w:t>
      </w:r>
      <w:r w:rsidR="008F7DB2" w:rsidRPr="00E46468">
        <w:rPr>
          <w:rFonts w:ascii="Times New Roman" w:hAnsi="Times New Roman" w:cs="Times New Roman"/>
        </w:rPr>
        <w:t xml:space="preserve">nt no further than high school.  </w:t>
      </w:r>
    </w:p>
    <w:p w:rsidR="00C453F9" w:rsidRPr="00E46468" w:rsidRDefault="00C453F9" w:rsidP="00A95539">
      <w:pPr>
        <w:ind w:firstLine="720"/>
        <w:rPr>
          <w:rFonts w:ascii="Times New Roman" w:hAnsi="Times New Roman" w:cs="Times New Roman"/>
        </w:rPr>
      </w:pPr>
    </w:p>
    <w:p w:rsidR="00A95539" w:rsidRPr="00E46468" w:rsidRDefault="008F7DB2" w:rsidP="00A95539">
      <w:pPr>
        <w:ind w:firstLine="720"/>
        <w:rPr>
          <w:rFonts w:ascii="Times New Roman" w:hAnsi="Times New Roman" w:cs="Times New Roman"/>
        </w:rPr>
      </w:pPr>
      <w:r w:rsidRPr="00E46468">
        <w:rPr>
          <w:rFonts w:ascii="Times New Roman" w:hAnsi="Times New Roman" w:cs="Times New Roman"/>
        </w:rPr>
        <w:t>Most respondents are white</w:t>
      </w:r>
      <w:r w:rsidR="00E479AC" w:rsidRPr="00E46468">
        <w:rPr>
          <w:rFonts w:ascii="Times New Roman" w:hAnsi="Times New Roman" w:cs="Times New Roman"/>
        </w:rPr>
        <w:t xml:space="preserve"> (59%)</w:t>
      </w:r>
      <w:r w:rsidRPr="00E46468">
        <w:rPr>
          <w:rFonts w:ascii="Times New Roman" w:hAnsi="Times New Roman" w:cs="Times New Roman"/>
        </w:rPr>
        <w:t>, although within the REP, most are Asian</w:t>
      </w:r>
      <w:r w:rsidR="00E479AC" w:rsidRPr="00E46468">
        <w:rPr>
          <w:rFonts w:ascii="Times New Roman" w:hAnsi="Times New Roman" w:cs="Times New Roman"/>
        </w:rPr>
        <w:t>, reflecting the high percentage of Asians living in the greater San Francisco Bay area where the sample was collected</w:t>
      </w:r>
      <w:r w:rsidRPr="00E46468">
        <w:rPr>
          <w:rFonts w:ascii="Times New Roman" w:hAnsi="Times New Roman" w:cs="Times New Roman"/>
        </w:rPr>
        <w:t>.  Asian respondents are</w:t>
      </w:r>
      <w:r w:rsidR="00E479AC" w:rsidRPr="00E46468">
        <w:rPr>
          <w:rFonts w:ascii="Times New Roman" w:hAnsi="Times New Roman" w:cs="Times New Roman"/>
        </w:rPr>
        <w:t xml:space="preserve"> overrepresented as</w:t>
      </w:r>
      <w:r w:rsidRPr="00E46468">
        <w:rPr>
          <w:rFonts w:ascii="Times New Roman" w:hAnsi="Times New Roman" w:cs="Times New Roman"/>
        </w:rPr>
        <w:t xml:space="preserve"> the second largest group in the combined samples</w:t>
      </w:r>
      <w:r w:rsidR="00E479AC" w:rsidRPr="00E46468">
        <w:rPr>
          <w:rFonts w:ascii="Times New Roman" w:hAnsi="Times New Roman" w:cs="Times New Roman"/>
        </w:rPr>
        <w:t xml:space="preserve"> (26%)</w:t>
      </w:r>
      <w:r w:rsidRPr="00E46468">
        <w:rPr>
          <w:rFonts w:ascii="Times New Roman" w:hAnsi="Times New Roman" w:cs="Times New Roman"/>
        </w:rPr>
        <w:t>, followed by Latinos</w:t>
      </w:r>
      <w:r w:rsidR="00E479AC" w:rsidRPr="00E46468">
        <w:rPr>
          <w:rFonts w:ascii="Times New Roman" w:hAnsi="Times New Roman" w:cs="Times New Roman"/>
        </w:rPr>
        <w:t xml:space="preserve"> (16%)</w:t>
      </w:r>
      <w:r w:rsidRPr="00E46468">
        <w:rPr>
          <w:rFonts w:ascii="Times New Roman" w:hAnsi="Times New Roman" w:cs="Times New Roman"/>
        </w:rPr>
        <w:t>.</w:t>
      </w:r>
    </w:p>
    <w:p w:rsidR="00E479AC" w:rsidRPr="00E46468" w:rsidRDefault="008F7DB2" w:rsidP="00A95539">
      <w:pPr>
        <w:ind w:firstLine="720"/>
        <w:rPr>
          <w:rFonts w:ascii="Times New Roman" w:hAnsi="Times New Roman" w:cs="Times New Roman"/>
        </w:rPr>
      </w:pPr>
      <w:r w:rsidRPr="00E46468">
        <w:rPr>
          <w:rFonts w:ascii="Times New Roman" w:hAnsi="Times New Roman" w:cs="Times New Roman"/>
        </w:rPr>
        <w:t xml:space="preserve"> </w:t>
      </w:r>
    </w:p>
    <w:p w:rsidR="00E26ADD" w:rsidRPr="00E46468" w:rsidRDefault="008F7DB2" w:rsidP="00A95539">
      <w:pPr>
        <w:ind w:firstLine="720"/>
        <w:rPr>
          <w:rFonts w:ascii="Times New Roman" w:hAnsi="Times New Roman" w:cs="Times New Roman"/>
        </w:rPr>
      </w:pPr>
      <w:r w:rsidRPr="00E46468">
        <w:rPr>
          <w:rFonts w:ascii="Times New Roman" w:hAnsi="Times New Roman" w:cs="Times New Roman"/>
        </w:rPr>
        <w:t xml:space="preserve"> </w:t>
      </w:r>
      <w:r w:rsidR="00CB580E" w:rsidRPr="00E46468">
        <w:rPr>
          <w:rFonts w:ascii="Times New Roman" w:hAnsi="Times New Roman" w:cs="Times New Roman"/>
        </w:rPr>
        <w:t xml:space="preserve">Finally, the REP sample is much younger than the </w:t>
      </w:r>
      <w:r w:rsidR="00E479AC" w:rsidRPr="00E46468">
        <w:rPr>
          <w:rFonts w:ascii="Times New Roman" w:hAnsi="Times New Roman" w:cs="Times New Roman"/>
        </w:rPr>
        <w:t xml:space="preserve">SSI </w:t>
      </w:r>
      <w:r w:rsidR="00CB580E" w:rsidRPr="00E46468">
        <w:rPr>
          <w:rFonts w:ascii="Times New Roman" w:hAnsi="Times New Roman" w:cs="Times New Roman"/>
        </w:rPr>
        <w:t>sample</w:t>
      </w:r>
      <w:r w:rsidR="0033092E" w:rsidRPr="00E46468">
        <w:rPr>
          <w:rFonts w:ascii="Times New Roman" w:hAnsi="Times New Roman" w:cs="Times New Roman"/>
        </w:rPr>
        <w:t xml:space="preserve">.  In the combined sample, on average, respondents are </w:t>
      </w:r>
      <w:r w:rsidR="0060018E" w:rsidRPr="00E46468">
        <w:rPr>
          <w:rFonts w:ascii="Times New Roman" w:hAnsi="Times New Roman" w:cs="Times New Roman"/>
        </w:rPr>
        <w:t>in their early forties (with a median age of 38).</w:t>
      </w:r>
      <w:r w:rsidR="00F12348" w:rsidRPr="00E46468">
        <w:rPr>
          <w:rStyle w:val="FootnoteReference"/>
          <w:rFonts w:ascii="Times New Roman" w:hAnsi="Times New Roman" w:cs="Times New Roman"/>
        </w:rPr>
        <w:footnoteReference w:id="11"/>
      </w:r>
      <w:r w:rsidR="0060018E" w:rsidRPr="00E46468">
        <w:rPr>
          <w:rFonts w:ascii="Times New Roman" w:hAnsi="Times New Roman" w:cs="Times New Roman"/>
        </w:rPr>
        <w:t xml:space="preserve">  </w:t>
      </w:r>
    </w:p>
    <w:p w:rsidR="00EE5633" w:rsidRPr="00E46468" w:rsidRDefault="0033092E" w:rsidP="00EE5633">
      <w:pPr>
        <w:rPr>
          <w:rFonts w:ascii="Times New Roman" w:hAnsi="Times New Roman" w:cs="Times New Roman"/>
        </w:rPr>
      </w:pPr>
      <w:r w:rsidRPr="00E46468">
        <w:rPr>
          <w:rFonts w:ascii="Times New Roman" w:hAnsi="Times New Roman" w:cs="Times New Roman"/>
        </w:rPr>
        <w:t xml:space="preserve">  </w:t>
      </w:r>
    </w:p>
    <w:p w:rsidR="00EE5633" w:rsidRPr="00E46468" w:rsidRDefault="00EE5633" w:rsidP="00413FEA">
      <w:pPr>
        <w:jc w:val="center"/>
        <w:rPr>
          <w:rFonts w:ascii="Times New Roman" w:hAnsi="Times New Roman" w:cs="Times New Roman"/>
        </w:rPr>
      </w:pPr>
    </w:p>
    <w:p w:rsidR="00413FEA" w:rsidRPr="00E46468" w:rsidRDefault="00413FEA" w:rsidP="00413FEA">
      <w:pPr>
        <w:jc w:val="center"/>
        <w:rPr>
          <w:rFonts w:ascii="Times New Roman" w:hAnsi="Times New Roman" w:cs="Times New Roman"/>
        </w:rPr>
      </w:pPr>
      <w:r w:rsidRPr="00E46468">
        <w:rPr>
          <w:rFonts w:ascii="Times New Roman" w:hAnsi="Times New Roman" w:cs="Times New Roman"/>
        </w:rPr>
        <w:t xml:space="preserve">Table 2:  </w:t>
      </w:r>
      <w:r w:rsidR="00803D48" w:rsidRPr="00E46468">
        <w:rPr>
          <w:rFonts w:ascii="Times New Roman" w:hAnsi="Times New Roman" w:cs="Times New Roman"/>
        </w:rPr>
        <w:t>Respondent</w:t>
      </w:r>
      <w:r w:rsidR="001508B8" w:rsidRPr="00E46468">
        <w:rPr>
          <w:rFonts w:ascii="Times New Roman" w:hAnsi="Times New Roman" w:cs="Times New Roman"/>
        </w:rPr>
        <w:t xml:space="preserve"> </w:t>
      </w:r>
      <w:r w:rsidR="00803D48" w:rsidRPr="00E46468">
        <w:rPr>
          <w:rFonts w:ascii="Times New Roman" w:hAnsi="Times New Roman" w:cs="Times New Roman"/>
        </w:rPr>
        <w:t>Demographics</w:t>
      </w:r>
    </w:p>
    <w:tbl>
      <w:tblPr>
        <w:tblStyle w:val="TableGrid"/>
        <w:tblW w:w="0" w:type="auto"/>
        <w:tblLayout w:type="fixed"/>
        <w:tblLook w:val="04A0" w:firstRow="1" w:lastRow="0" w:firstColumn="1" w:lastColumn="0" w:noHBand="0" w:noVBand="1"/>
      </w:tblPr>
      <w:tblGrid>
        <w:gridCol w:w="2520"/>
        <w:gridCol w:w="1020"/>
        <w:gridCol w:w="1020"/>
        <w:gridCol w:w="1020"/>
        <w:gridCol w:w="1020"/>
        <w:gridCol w:w="1020"/>
        <w:gridCol w:w="1020"/>
      </w:tblGrid>
      <w:tr w:rsidR="00A259B7" w:rsidRPr="00E46468" w:rsidTr="001973B1">
        <w:tc>
          <w:tcPr>
            <w:tcW w:w="2520" w:type="dxa"/>
            <w:tcBorders>
              <w:left w:val="nil"/>
              <w:bottom w:val="single" w:sz="4" w:space="0" w:color="auto"/>
              <w:right w:val="nil"/>
            </w:tcBorders>
          </w:tcPr>
          <w:p w:rsidR="00413FEA" w:rsidRPr="00E46468" w:rsidRDefault="00413FEA" w:rsidP="00EE5633">
            <w:pPr>
              <w:jc w:val="center"/>
              <w:rPr>
                <w:rFonts w:ascii="Times New Roman" w:hAnsi="Times New Roman" w:cs="Times New Roman"/>
              </w:rPr>
            </w:pPr>
          </w:p>
        </w:tc>
        <w:tc>
          <w:tcPr>
            <w:tcW w:w="2040" w:type="dxa"/>
            <w:gridSpan w:val="2"/>
            <w:tcBorders>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Total</w:t>
            </w:r>
          </w:p>
        </w:tc>
        <w:tc>
          <w:tcPr>
            <w:tcW w:w="2040" w:type="dxa"/>
            <w:gridSpan w:val="2"/>
            <w:tcBorders>
              <w:left w:val="nil"/>
              <w:bottom w:val="single" w:sz="4" w:space="0" w:color="auto"/>
              <w:right w:val="nil"/>
            </w:tcBorders>
          </w:tcPr>
          <w:p w:rsidR="00413FEA" w:rsidRPr="00E46468" w:rsidRDefault="00E479AC" w:rsidP="00EE5633">
            <w:pPr>
              <w:jc w:val="center"/>
              <w:rPr>
                <w:rFonts w:ascii="Times New Roman" w:hAnsi="Times New Roman" w:cs="Times New Roman"/>
              </w:rPr>
            </w:pPr>
            <w:r w:rsidRPr="00E46468">
              <w:rPr>
                <w:rFonts w:ascii="Times New Roman" w:hAnsi="Times New Roman" w:cs="Times New Roman"/>
              </w:rPr>
              <w:t>SSI</w:t>
            </w:r>
          </w:p>
        </w:tc>
        <w:tc>
          <w:tcPr>
            <w:tcW w:w="2040" w:type="dxa"/>
            <w:gridSpan w:val="2"/>
            <w:tcBorders>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REP</w:t>
            </w:r>
          </w:p>
        </w:tc>
      </w:tr>
      <w:tr w:rsidR="00A259B7" w:rsidRPr="00E46468" w:rsidTr="003B3A3B">
        <w:tc>
          <w:tcPr>
            <w:tcW w:w="2520" w:type="dxa"/>
            <w:tcBorders>
              <w:top w:val="single" w:sz="4" w:space="0" w:color="auto"/>
              <w:left w:val="nil"/>
              <w:bottom w:val="nil"/>
              <w:right w:val="nil"/>
            </w:tcBorders>
          </w:tcPr>
          <w:p w:rsidR="00413FEA" w:rsidRPr="00E46468" w:rsidRDefault="007B1A67" w:rsidP="007B1A67">
            <w:pPr>
              <w:rPr>
                <w:rFonts w:ascii="Times New Roman" w:hAnsi="Times New Roman" w:cs="Times New Roman"/>
              </w:rPr>
            </w:pPr>
            <w:r w:rsidRPr="00E46468">
              <w:rPr>
                <w:rFonts w:ascii="Times New Roman" w:hAnsi="Times New Roman" w:cs="Times New Roman"/>
              </w:rPr>
              <w:t>Gender</w:t>
            </w:r>
          </w:p>
        </w:tc>
        <w:tc>
          <w:tcPr>
            <w:tcW w:w="1020" w:type="dxa"/>
            <w:tcBorders>
              <w:top w:val="single" w:sz="4" w:space="0" w:color="auto"/>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N</w:t>
            </w:r>
          </w:p>
        </w:tc>
        <w:tc>
          <w:tcPr>
            <w:tcW w:w="1020" w:type="dxa"/>
            <w:tcBorders>
              <w:top w:val="single" w:sz="4" w:space="0" w:color="auto"/>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w:t>
            </w:r>
          </w:p>
        </w:tc>
        <w:tc>
          <w:tcPr>
            <w:tcW w:w="1020" w:type="dxa"/>
            <w:tcBorders>
              <w:top w:val="single" w:sz="4" w:space="0" w:color="auto"/>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N</w:t>
            </w:r>
          </w:p>
        </w:tc>
        <w:tc>
          <w:tcPr>
            <w:tcW w:w="1020" w:type="dxa"/>
            <w:tcBorders>
              <w:top w:val="single" w:sz="4" w:space="0" w:color="auto"/>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w:t>
            </w:r>
          </w:p>
        </w:tc>
        <w:tc>
          <w:tcPr>
            <w:tcW w:w="1020" w:type="dxa"/>
            <w:tcBorders>
              <w:top w:val="single" w:sz="4" w:space="0" w:color="auto"/>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N</w:t>
            </w:r>
          </w:p>
        </w:tc>
        <w:tc>
          <w:tcPr>
            <w:tcW w:w="1020" w:type="dxa"/>
            <w:tcBorders>
              <w:top w:val="single" w:sz="4" w:space="0" w:color="auto"/>
              <w:left w:val="nil"/>
              <w:bottom w:val="single" w:sz="4" w:space="0" w:color="auto"/>
              <w:right w:val="nil"/>
            </w:tcBorders>
          </w:tcPr>
          <w:p w:rsidR="00413FEA" w:rsidRPr="00E46468" w:rsidRDefault="00413FEA" w:rsidP="00EE5633">
            <w:pPr>
              <w:jc w:val="center"/>
              <w:rPr>
                <w:rFonts w:ascii="Times New Roman" w:hAnsi="Times New Roman" w:cs="Times New Roman"/>
              </w:rPr>
            </w:pPr>
            <w:r w:rsidRPr="00E46468">
              <w:rPr>
                <w:rFonts w:ascii="Times New Roman" w:hAnsi="Times New Roman" w:cs="Times New Roman"/>
              </w:rPr>
              <w:t>%</w:t>
            </w:r>
          </w:p>
        </w:tc>
      </w:tr>
      <w:tr w:rsidR="00A259B7" w:rsidRPr="00E46468" w:rsidTr="003B3A3B">
        <w:tc>
          <w:tcPr>
            <w:tcW w:w="2520" w:type="dxa"/>
            <w:tcBorders>
              <w:top w:val="nil"/>
              <w:left w:val="nil"/>
              <w:bottom w:val="nil"/>
              <w:right w:val="nil"/>
            </w:tcBorders>
          </w:tcPr>
          <w:p w:rsidR="007B1A67" w:rsidRPr="00E46468" w:rsidRDefault="007B1A67" w:rsidP="007B1A67">
            <w:pPr>
              <w:rPr>
                <w:rFonts w:ascii="Times New Roman" w:hAnsi="Times New Roman" w:cs="Times New Roman"/>
              </w:rPr>
            </w:pPr>
            <w:r w:rsidRPr="00E46468">
              <w:rPr>
                <w:rFonts w:ascii="Times New Roman" w:hAnsi="Times New Roman" w:cs="Times New Roman"/>
              </w:rPr>
              <w:t xml:space="preserve">     Men</w:t>
            </w:r>
          </w:p>
        </w:tc>
        <w:tc>
          <w:tcPr>
            <w:tcW w:w="1020" w:type="dxa"/>
            <w:tcBorders>
              <w:top w:val="single" w:sz="4" w:space="0" w:color="auto"/>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514</w:t>
            </w:r>
          </w:p>
        </w:tc>
        <w:tc>
          <w:tcPr>
            <w:tcW w:w="1020" w:type="dxa"/>
            <w:tcBorders>
              <w:top w:val="single" w:sz="4" w:space="0" w:color="auto"/>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42.41</w:t>
            </w:r>
          </w:p>
        </w:tc>
        <w:tc>
          <w:tcPr>
            <w:tcW w:w="1020" w:type="dxa"/>
            <w:tcBorders>
              <w:top w:val="single" w:sz="4" w:space="0" w:color="auto"/>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459</w:t>
            </w:r>
          </w:p>
        </w:tc>
        <w:tc>
          <w:tcPr>
            <w:tcW w:w="1020" w:type="dxa"/>
            <w:tcBorders>
              <w:top w:val="single" w:sz="4" w:space="0" w:color="auto"/>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44.78</w:t>
            </w:r>
          </w:p>
        </w:tc>
        <w:tc>
          <w:tcPr>
            <w:tcW w:w="1020" w:type="dxa"/>
            <w:tcBorders>
              <w:top w:val="single" w:sz="4" w:space="0" w:color="auto"/>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55</w:t>
            </w:r>
          </w:p>
        </w:tc>
        <w:tc>
          <w:tcPr>
            <w:tcW w:w="1020" w:type="dxa"/>
            <w:tcBorders>
              <w:top w:val="single" w:sz="4" w:space="0" w:color="auto"/>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29.41</w:t>
            </w:r>
          </w:p>
        </w:tc>
      </w:tr>
      <w:tr w:rsidR="00A259B7" w:rsidRPr="00E46468" w:rsidTr="003B3A3B">
        <w:tc>
          <w:tcPr>
            <w:tcW w:w="2520" w:type="dxa"/>
            <w:tcBorders>
              <w:top w:val="nil"/>
              <w:left w:val="nil"/>
              <w:bottom w:val="nil"/>
              <w:right w:val="nil"/>
            </w:tcBorders>
          </w:tcPr>
          <w:p w:rsidR="007B1A67" w:rsidRPr="00E46468" w:rsidRDefault="007B1A67" w:rsidP="007B1A67">
            <w:pPr>
              <w:rPr>
                <w:rFonts w:ascii="Times New Roman" w:hAnsi="Times New Roman" w:cs="Times New Roman"/>
              </w:rPr>
            </w:pPr>
            <w:r w:rsidRPr="00E46468">
              <w:rPr>
                <w:rFonts w:ascii="Times New Roman" w:hAnsi="Times New Roman" w:cs="Times New Roman"/>
              </w:rPr>
              <w:t xml:space="preserve">     Women </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690</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56.93</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559</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54.54</w:t>
            </w:r>
          </w:p>
        </w:tc>
        <w:tc>
          <w:tcPr>
            <w:tcW w:w="1020" w:type="dxa"/>
            <w:tcBorders>
              <w:top w:val="nil"/>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131</w:t>
            </w:r>
          </w:p>
        </w:tc>
        <w:tc>
          <w:tcPr>
            <w:tcW w:w="1020" w:type="dxa"/>
            <w:tcBorders>
              <w:top w:val="nil"/>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70.05</w:t>
            </w:r>
          </w:p>
        </w:tc>
      </w:tr>
      <w:tr w:rsidR="00A259B7" w:rsidRPr="00E46468" w:rsidTr="003B3A3B">
        <w:tc>
          <w:tcPr>
            <w:tcW w:w="2520" w:type="dxa"/>
            <w:tcBorders>
              <w:top w:val="nil"/>
              <w:left w:val="nil"/>
              <w:bottom w:val="nil"/>
              <w:right w:val="nil"/>
            </w:tcBorders>
          </w:tcPr>
          <w:p w:rsidR="007B1A67" w:rsidRPr="00E46468" w:rsidRDefault="007B1A67" w:rsidP="007B1A67">
            <w:pPr>
              <w:rPr>
                <w:rFonts w:ascii="Times New Roman" w:hAnsi="Times New Roman" w:cs="Times New Roman"/>
              </w:rPr>
            </w:pPr>
            <w:r w:rsidRPr="00E46468">
              <w:rPr>
                <w:rFonts w:ascii="Times New Roman" w:hAnsi="Times New Roman" w:cs="Times New Roman"/>
              </w:rPr>
              <w:t xml:space="preserve">     Other </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8</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0.66</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7</w:t>
            </w:r>
          </w:p>
        </w:tc>
        <w:tc>
          <w:tcPr>
            <w:tcW w:w="1020" w:type="dxa"/>
            <w:tcBorders>
              <w:top w:val="nil"/>
              <w:left w:val="nil"/>
              <w:bottom w:val="nil"/>
              <w:right w:val="nil"/>
            </w:tcBorders>
          </w:tcPr>
          <w:p w:rsidR="007B1A67" w:rsidRPr="00E46468" w:rsidRDefault="004622FE" w:rsidP="00EE5633">
            <w:pPr>
              <w:jc w:val="center"/>
              <w:rPr>
                <w:rFonts w:ascii="Times New Roman" w:hAnsi="Times New Roman" w:cs="Times New Roman"/>
              </w:rPr>
            </w:pPr>
            <w:r w:rsidRPr="00E46468">
              <w:rPr>
                <w:rFonts w:ascii="Times New Roman" w:hAnsi="Times New Roman" w:cs="Times New Roman"/>
              </w:rPr>
              <w:t>0.68</w:t>
            </w:r>
          </w:p>
        </w:tc>
        <w:tc>
          <w:tcPr>
            <w:tcW w:w="1020" w:type="dxa"/>
            <w:tcBorders>
              <w:top w:val="nil"/>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1</w:t>
            </w:r>
          </w:p>
        </w:tc>
        <w:tc>
          <w:tcPr>
            <w:tcW w:w="1020" w:type="dxa"/>
            <w:tcBorders>
              <w:top w:val="nil"/>
              <w:left w:val="nil"/>
              <w:bottom w:val="nil"/>
              <w:right w:val="nil"/>
            </w:tcBorders>
          </w:tcPr>
          <w:p w:rsidR="007B1A67" w:rsidRPr="00E46468" w:rsidRDefault="007B1A67" w:rsidP="00EE5633">
            <w:pPr>
              <w:jc w:val="center"/>
              <w:rPr>
                <w:rFonts w:ascii="Times New Roman" w:hAnsi="Times New Roman" w:cs="Times New Roman"/>
              </w:rPr>
            </w:pPr>
            <w:r w:rsidRPr="00E46468">
              <w:rPr>
                <w:rFonts w:ascii="Times New Roman" w:hAnsi="Times New Roman" w:cs="Times New Roman"/>
              </w:rPr>
              <w:t>0.53</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Documentation Status</w:t>
            </w:r>
            <w:r w:rsidR="00B4138F" w:rsidRPr="00E46468">
              <w:rPr>
                <w:rStyle w:val="FootnoteReference"/>
                <w:rFonts w:ascii="Times New Roman" w:hAnsi="Times New Roman" w:cs="Times New Roman"/>
              </w:rPr>
              <w:footnoteReference w:id="12"/>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p>
        </w:tc>
      </w:tr>
      <w:tr w:rsidR="009B2D69" w:rsidRPr="00E46468" w:rsidTr="003B3A3B">
        <w:tc>
          <w:tcPr>
            <w:tcW w:w="2520" w:type="dxa"/>
            <w:tcBorders>
              <w:top w:val="nil"/>
              <w:left w:val="nil"/>
              <w:bottom w:val="nil"/>
              <w:right w:val="nil"/>
            </w:tcBorders>
          </w:tcPr>
          <w:p w:rsidR="009B2D69" w:rsidRPr="00E46468" w:rsidRDefault="009B2D69" w:rsidP="001973B1">
            <w:pPr>
              <w:rPr>
                <w:rFonts w:ascii="Times New Roman" w:hAnsi="Times New Roman" w:cs="Times New Roman"/>
              </w:rPr>
            </w:pPr>
            <w:r w:rsidRPr="00E46468">
              <w:rPr>
                <w:rFonts w:ascii="Times New Roman" w:hAnsi="Times New Roman" w:cs="Times New Roman"/>
              </w:rPr>
              <w:t xml:space="preserve">     </w:t>
            </w:r>
            <w:r w:rsidR="001973B1" w:rsidRPr="00E46468">
              <w:rPr>
                <w:rFonts w:ascii="Times New Roman" w:hAnsi="Times New Roman" w:cs="Times New Roman"/>
              </w:rPr>
              <w:t>Natural born citizen</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757</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62.56</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624</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60.88</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133</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71.89</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Naturalized citizen</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r w:rsidRPr="00E46468">
              <w:rPr>
                <w:rFonts w:ascii="Times New Roman" w:hAnsi="Times New Roman" w:cs="Times New Roman"/>
              </w:rPr>
              <w:t>298</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r w:rsidRPr="00E46468">
              <w:rPr>
                <w:rFonts w:ascii="Times New Roman" w:hAnsi="Times New Roman" w:cs="Times New Roman"/>
              </w:rPr>
              <w:t>24.63</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r w:rsidRPr="00E46468">
              <w:rPr>
                <w:rFonts w:ascii="Times New Roman" w:hAnsi="Times New Roman" w:cs="Times New Roman"/>
              </w:rPr>
              <w:t>276</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r w:rsidRPr="00E46468">
              <w:rPr>
                <w:rFonts w:ascii="Times New Roman" w:hAnsi="Times New Roman" w:cs="Times New Roman"/>
              </w:rPr>
              <w:t>26.93</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r w:rsidRPr="00E46468">
              <w:rPr>
                <w:rFonts w:ascii="Times New Roman" w:hAnsi="Times New Roman" w:cs="Times New Roman"/>
              </w:rPr>
              <w:t>22</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u w:val="single"/>
              </w:rPr>
            </w:pPr>
            <w:r w:rsidRPr="00E46468">
              <w:rPr>
                <w:rFonts w:ascii="Times New Roman" w:hAnsi="Times New Roman" w:cs="Times New Roman"/>
              </w:rPr>
              <w:t>11.89</w:t>
            </w:r>
          </w:p>
        </w:tc>
      </w:tr>
      <w:tr w:rsidR="009B2D69" w:rsidRPr="00E46468" w:rsidTr="003B3A3B">
        <w:tc>
          <w:tcPr>
            <w:tcW w:w="2520" w:type="dxa"/>
            <w:tcBorders>
              <w:top w:val="nil"/>
              <w:left w:val="nil"/>
              <w:bottom w:val="nil"/>
              <w:right w:val="nil"/>
            </w:tcBorders>
          </w:tcPr>
          <w:p w:rsidR="009B2D69" w:rsidRPr="00E46468" w:rsidRDefault="009B2D69" w:rsidP="00A259B7">
            <w:pPr>
              <w:rPr>
                <w:rFonts w:ascii="Times New Roman" w:hAnsi="Times New Roman" w:cs="Times New Roman"/>
              </w:rPr>
            </w:pPr>
            <w:r w:rsidRPr="00E46468">
              <w:rPr>
                <w:rFonts w:ascii="Times New Roman" w:hAnsi="Times New Roman" w:cs="Times New Roman"/>
              </w:rPr>
              <w:t xml:space="preserve">     Work visa</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17</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1.40</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14</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1.37</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3</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1.62</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Family visa</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16</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1.32</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15</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1.46</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0.54</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Green card</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97</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8.02</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85</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8.29</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12</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6.49</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Refugee</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0.08</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0.10</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10</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0.00</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Student visa</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15</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1.24</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4</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0.39</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11</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5.95</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Tourist visa</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2</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0.17</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2</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0.20</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0.00</w:t>
            </w:r>
          </w:p>
        </w:tc>
      </w:tr>
      <w:tr w:rsidR="009B2D69" w:rsidRPr="00E46468" w:rsidTr="003B3A3B">
        <w:tc>
          <w:tcPr>
            <w:tcW w:w="2520" w:type="dxa"/>
            <w:tcBorders>
              <w:top w:val="nil"/>
              <w:left w:val="nil"/>
              <w:bottom w:val="nil"/>
              <w:right w:val="nil"/>
            </w:tcBorders>
          </w:tcPr>
          <w:p w:rsidR="009B2D69" w:rsidRPr="00E46468" w:rsidRDefault="009B2D69" w:rsidP="00151E5F">
            <w:pPr>
              <w:rPr>
                <w:rFonts w:ascii="Times New Roman" w:hAnsi="Times New Roman" w:cs="Times New Roman"/>
              </w:rPr>
            </w:pPr>
            <w:r w:rsidRPr="00E46468">
              <w:rPr>
                <w:rFonts w:ascii="Times New Roman" w:hAnsi="Times New Roman" w:cs="Times New Roman"/>
              </w:rPr>
              <w:t xml:space="preserve">     Other status</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7</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0.58</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4</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0.39</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3</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r w:rsidRPr="00E46468">
              <w:rPr>
                <w:rFonts w:ascii="Times New Roman" w:hAnsi="Times New Roman" w:cs="Times New Roman"/>
              </w:rPr>
              <w:t>1.62</w:t>
            </w:r>
          </w:p>
        </w:tc>
      </w:tr>
      <w:tr w:rsidR="009B2D69" w:rsidRPr="00E46468" w:rsidTr="003B3A3B">
        <w:tc>
          <w:tcPr>
            <w:tcW w:w="2520" w:type="dxa"/>
            <w:tcBorders>
              <w:top w:val="nil"/>
              <w:left w:val="nil"/>
              <w:bottom w:val="nil"/>
              <w:right w:val="nil"/>
            </w:tcBorders>
          </w:tcPr>
          <w:p w:rsidR="009B2D69" w:rsidRPr="00E46468" w:rsidRDefault="003650F1" w:rsidP="00EE5633">
            <w:pPr>
              <w:rPr>
                <w:rFonts w:ascii="Times New Roman" w:hAnsi="Times New Roman" w:cs="Times New Roman"/>
              </w:rPr>
            </w:pPr>
            <w:r w:rsidRPr="00E46468">
              <w:rPr>
                <w:rFonts w:ascii="Times New Roman" w:hAnsi="Times New Roman" w:cs="Times New Roman"/>
              </w:rPr>
              <w:t>Educational Attainment</w:t>
            </w: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p>
        </w:tc>
        <w:tc>
          <w:tcPr>
            <w:tcW w:w="1020" w:type="dxa"/>
            <w:tcBorders>
              <w:top w:val="nil"/>
              <w:left w:val="nil"/>
              <w:bottom w:val="nil"/>
              <w:right w:val="nil"/>
            </w:tcBorders>
          </w:tcPr>
          <w:p w:rsidR="009B2D69" w:rsidRPr="00E46468" w:rsidRDefault="009B2D69" w:rsidP="00EE5633">
            <w:pPr>
              <w:jc w:val="center"/>
              <w:rPr>
                <w:rFonts w:ascii="Times New Roman" w:hAnsi="Times New Roman" w:cs="Times New Roman"/>
              </w:rPr>
            </w:pPr>
          </w:p>
        </w:tc>
      </w:tr>
      <w:tr w:rsidR="009B2D69" w:rsidRPr="00E46468" w:rsidTr="00955599">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No degree</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30</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2.48</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30</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2.93</w:t>
            </w:r>
          </w:p>
        </w:tc>
        <w:tc>
          <w:tcPr>
            <w:tcW w:w="1020" w:type="dxa"/>
            <w:tcBorders>
              <w:top w:val="nil"/>
              <w:left w:val="nil"/>
              <w:bottom w:val="nil"/>
              <w:right w:val="nil"/>
            </w:tcBorders>
          </w:tcPr>
          <w:p w:rsidR="009B2D69" w:rsidRPr="00E46468" w:rsidRDefault="00CA76C4" w:rsidP="00EE5633">
            <w:pPr>
              <w:jc w:val="center"/>
              <w:rPr>
                <w:rFonts w:ascii="Times New Roman" w:hAnsi="Times New Roman" w:cs="Times New Roman"/>
              </w:rPr>
            </w:pPr>
            <w:r w:rsidRPr="00E46468">
              <w:rPr>
                <w:rFonts w:ascii="Times New Roman" w:hAnsi="Times New Roman" w:cs="Times New Roman"/>
              </w:rPr>
              <w:t>0</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0.00</w:t>
            </w:r>
          </w:p>
        </w:tc>
      </w:tr>
      <w:tr w:rsidR="009B2D69" w:rsidRPr="00E46468" w:rsidTr="00955599">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High school grad</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151</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12.48</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117</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12.48</w:t>
            </w:r>
          </w:p>
        </w:tc>
        <w:tc>
          <w:tcPr>
            <w:tcW w:w="1020" w:type="dxa"/>
            <w:tcBorders>
              <w:top w:val="nil"/>
              <w:left w:val="nil"/>
              <w:bottom w:val="nil"/>
              <w:right w:val="nil"/>
            </w:tcBorders>
          </w:tcPr>
          <w:p w:rsidR="009B2D69" w:rsidRPr="00E46468" w:rsidRDefault="00CA76C4" w:rsidP="00EE5633">
            <w:pPr>
              <w:jc w:val="center"/>
              <w:rPr>
                <w:rFonts w:ascii="Times New Roman" w:hAnsi="Times New Roman" w:cs="Times New Roman"/>
              </w:rPr>
            </w:pPr>
            <w:r w:rsidRPr="00E46468">
              <w:rPr>
                <w:rFonts w:ascii="Times New Roman" w:hAnsi="Times New Roman" w:cs="Times New Roman"/>
              </w:rPr>
              <w:t>34</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18.38</w:t>
            </w:r>
          </w:p>
        </w:tc>
      </w:tr>
      <w:tr w:rsidR="009B2D69" w:rsidRPr="00E46468" w:rsidTr="00955599">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Some college</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305</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25.21</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210</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25.21</w:t>
            </w:r>
          </w:p>
        </w:tc>
        <w:tc>
          <w:tcPr>
            <w:tcW w:w="1020" w:type="dxa"/>
            <w:tcBorders>
              <w:top w:val="nil"/>
              <w:left w:val="nil"/>
              <w:bottom w:val="nil"/>
              <w:right w:val="nil"/>
            </w:tcBorders>
          </w:tcPr>
          <w:p w:rsidR="009B2D69" w:rsidRPr="00E46468" w:rsidRDefault="00CA76C4" w:rsidP="00EE5633">
            <w:pPr>
              <w:jc w:val="center"/>
              <w:rPr>
                <w:rFonts w:ascii="Times New Roman" w:hAnsi="Times New Roman" w:cs="Times New Roman"/>
              </w:rPr>
            </w:pPr>
            <w:r w:rsidRPr="00E46468">
              <w:rPr>
                <w:rFonts w:ascii="Times New Roman" w:hAnsi="Times New Roman" w:cs="Times New Roman"/>
              </w:rPr>
              <w:t>95</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51.35</w:t>
            </w:r>
          </w:p>
        </w:tc>
      </w:tr>
      <w:tr w:rsidR="009B2D69" w:rsidRPr="00E46468" w:rsidTr="003B3A3B">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Vocational school</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65</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5.37</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56</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5.37</w:t>
            </w:r>
          </w:p>
        </w:tc>
        <w:tc>
          <w:tcPr>
            <w:tcW w:w="1020" w:type="dxa"/>
            <w:tcBorders>
              <w:top w:val="nil"/>
              <w:left w:val="nil"/>
              <w:bottom w:val="nil"/>
              <w:right w:val="nil"/>
            </w:tcBorders>
          </w:tcPr>
          <w:p w:rsidR="009B2D69" w:rsidRPr="00E46468" w:rsidRDefault="00CA76C4" w:rsidP="00EE5633">
            <w:pPr>
              <w:jc w:val="center"/>
              <w:rPr>
                <w:rFonts w:ascii="Times New Roman" w:hAnsi="Times New Roman" w:cs="Times New Roman"/>
              </w:rPr>
            </w:pPr>
            <w:r w:rsidRPr="00E46468">
              <w:rPr>
                <w:rFonts w:ascii="Times New Roman" w:hAnsi="Times New Roman" w:cs="Times New Roman"/>
              </w:rPr>
              <w:t>9</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4.86</w:t>
            </w:r>
          </w:p>
        </w:tc>
      </w:tr>
      <w:tr w:rsidR="009B2D69" w:rsidRPr="00E46468" w:rsidTr="003B3A3B">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Associate’s degree</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75</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6.20</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59</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6.20</w:t>
            </w:r>
          </w:p>
        </w:tc>
        <w:tc>
          <w:tcPr>
            <w:tcW w:w="1020" w:type="dxa"/>
            <w:tcBorders>
              <w:top w:val="nil"/>
              <w:left w:val="nil"/>
              <w:bottom w:val="nil"/>
              <w:right w:val="nil"/>
            </w:tcBorders>
          </w:tcPr>
          <w:p w:rsidR="009B2D69" w:rsidRPr="00E46468" w:rsidRDefault="00CA76C4" w:rsidP="00EE5633">
            <w:pPr>
              <w:jc w:val="center"/>
              <w:rPr>
                <w:rFonts w:ascii="Times New Roman" w:hAnsi="Times New Roman" w:cs="Times New Roman"/>
              </w:rPr>
            </w:pPr>
            <w:r w:rsidRPr="00E46468">
              <w:rPr>
                <w:rFonts w:ascii="Times New Roman" w:hAnsi="Times New Roman" w:cs="Times New Roman"/>
              </w:rPr>
              <w:t>16</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8.65</w:t>
            </w:r>
          </w:p>
        </w:tc>
      </w:tr>
      <w:tr w:rsidR="009B2D69" w:rsidRPr="00E46468" w:rsidTr="003B3A3B">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Bachelor’s </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346</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28.60</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319</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28.60</w:t>
            </w:r>
          </w:p>
        </w:tc>
        <w:tc>
          <w:tcPr>
            <w:tcW w:w="1020" w:type="dxa"/>
            <w:tcBorders>
              <w:top w:val="nil"/>
              <w:left w:val="nil"/>
              <w:bottom w:val="nil"/>
              <w:right w:val="nil"/>
            </w:tcBorders>
          </w:tcPr>
          <w:p w:rsidR="009B2D69" w:rsidRPr="00E46468" w:rsidRDefault="00CA76C4" w:rsidP="00EE5633">
            <w:pPr>
              <w:jc w:val="center"/>
              <w:rPr>
                <w:rFonts w:ascii="Times New Roman" w:hAnsi="Times New Roman" w:cs="Times New Roman"/>
              </w:rPr>
            </w:pPr>
            <w:r w:rsidRPr="00E46468">
              <w:rPr>
                <w:rFonts w:ascii="Times New Roman" w:hAnsi="Times New Roman" w:cs="Times New Roman"/>
              </w:rPr>
              <w:t>27</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14.59</w:t>
            </w:r>
          </w:p>
        </w:tc>
      </w:tr>
      <w:tr w:rsidR="009B2D69" w:rsidRPr="00E46468" w:rsidTr="003B3A3B">
        <w:tc>
          <w:tcPr>
            <w:tcW w:w="2520" w:type="dxa"/>
            <w:tcBorders>
              <w:top w:val="nil"/>
              <w:left w:val="nil"/>
              <w:bottom w:val="nil"/>
              <w:right w:val="nil"/>
            </w:tcBorders>
          </w:tcPr>
          <w:p w:rsidR="009B2D69" w:rsidRPr="00E46468" w:rsidRDefault="00955599" w:rsidP="00EE5633">
            <w:pPr>
              <w:rPr>
                <w:rFonts w:ascii="Times New Roman" w:hAnsi="Times New Roman" w:cs="Times New Roman"/>
              </w:rPr>
            </w:pPr>
            <w:r w:rsidRPr="00E46468">
              <w:rPr>
                <w:rFonts w:ascii="Times New Roman" w:hAnsi="Times New Roman" w:cs="Times New Roman"/>
              </w:rPr>
              <w:t xml:space="preserve">     Postgraduate degree</w:t>
            </w:r>
            <w:r w:rsidR="00B4138F" w:rsidRPr="00E46468">
              <w:rPr>
                <w:rStyle w:val="FootnoteReference"/>
                <w:rFonts w:ascii="Times New Roman" w:hAnsi="Times New Roman" w:cs="Times New Roman"/>
              </w:rPr>
              <w:footnoteReference w:id="13"/>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236</w:t>
            </w:r>
          </w:p>
        </w:tc>
        <w:tc>
          <w:tcPr>
            <w:tcW w:w="1020" w:type="dxa"/>
            <w:tcBorders>
              <w:top w:val="nil"/>
              <w:left w:val="nil"/>
              <w:bottom w:val="nil"/>
              <w:right w:val="nil"/>
            </w:tcBorders>
          </w:tcPr>
          <w:p w:rsidR="009B2D69" w:rsidRPr="00E46468" w:rsidRDefault="00955599" w:rsidP="00EE5633">
            <w:pPr>
              <w:jc w:val="center"/>
              <w:rPr>
                <w:rFonts w:ascii="Times New Roman" w:hAnsi="Times New Roman" w:cs="Times New Roman"/>
              </w:rPr>
            </w:pPr>
            <w:r w:rsidRPr="00E46468">
              <w:rPr>
                <w:rFonts w:ascii="Times New Roman" w:hAnsi="Times New Roman" w:cs="Times New Roman"/>
              </w:rPr>
              <w:t>19.50</w:t>
            </w:r>
          </w:p>
        </w:tc>
        <w:tc>
          <w:tcPr>
            <w:tcW w:w="1020" w:type="dxa"/>
            <w:tcBorders>
              <w:top w:val="nil"/>
              <w:left w:val="nil"/>
              <w:bottom w:val="nil"/>
              <w:right w:val="nil"/>
            </w:tcBorders>
          </w:tcPr>
          <w:p w:rsidR="009B2D69" w:rsidRPr="00E46468" w:rsidRDefault="007D23D6" w:rsidP="00EE5633">
            <w:pPr>
              <w:jc w:val="center"/>
              <w:rPr>
                <w:rFonts w:ascii="Times New Roman" w:hAnsi="Times New Roman" w:cs="Times New Roman"/>
              </w:rPr>
            </w:pPr>
            <w:r w:rsidRPr="00E46468">
              <w:rPr>
                <w:rFonts w:ascii="Times New Roman" w:hAnsi="Times New Roman" w:cs="Times New Roman"/>
              </w:rPr>
              <w:t>232</w:t>
            </w:r>
          </w:p>
        </w:tc>
        <w:tc>
          <w:tcPr>
            <w:tcW w:w="1020" w:type="dxa"/>
            <w:tcBorders>
              <w:top w:val="nil"/>
              <w:left w:val="nil"/>
              <w:bottom w:val="nil"/>
              <w:right w:val="nil"/>
            </w:tcBorders>
          </w:tcPr>
          <w:p w:rsidR="009B2D69" w:rsidRPr="00E46468" w:rsidRDefault="00670D79" w:rsidP="00EE5633">
            <w:pPr>
              <w:jc w:val="center"/>
              <w:rPr>
                <w:rFonts w:ascii="Times New Roman" w:hAnsi="Times New Roman" w:cs="Times New Roman"/>
              </w:rPr>
            </w:pPr>
            <w:r w:rsidRPr="00E46468">
              <w:rPr>
                <w:rFonts w:ascii="Times New Roman" w:hAnsi="Times New Roman" w:cs="Times New Roman"/>
              </w:rPr>
              <w:t>19.17</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4</w:t>
            </w:r>
          </w:p>
        </w:tc>
        <w:tc>
          <w:tcPr>
            <w:tcW w:w="1020" w:type="dxa"/>
            <w:tcBorders>
              <w:top w:val="nil"/>
              <w:left w:val="nil"/>
              <w:bottom w:val="nil"/>
              <w:right w:val="nil"/>
            </w:tcBorders>
          </w:tcPr>
          <w:p w:rsidR="009B2D69" w:rsidRPr="00E46468" w:rsidRDefault="003C2A77" w:rsidP="00EE5633">
            <w:pPr>
              <w:jc w:val="center"/>
              <w:rPr>
                <w:rFonts w:ascii="Times New Roman" w:hAnsi="Times New Roman" w:cs="Times New Roman"/>
              </w:rPr>
            </w:pPr>
            <w:r w:rsidRPr="00E46468">
              <w:rPr>
                <w:rFonts w:ascii="Times New Roman" w:hAnsi="Times New Roman" w:cs="Times New Roman"/>
              </w:rPr>
              <w:t>2.16</w:t>
            </w:r>
          </w:p>
        </w:tc>
      </w:tr>
      <w:tr w:rsidR="008924F0" w:rsidRPr="00E46468" w:rsidTr="003B3A3B">
        <w:tc>
          <w:tcPr>
            <w:tcW w:w="2520" w:type="dxa"/>
            <w:tcBorders>
              <w:top w:val="nil"/>
              <w:left w:val="nil"/>
              <w:bottom w:val="nil"/>
              <w:right w:val="nil"/>
            </w:tcBorders>
          </w:tcPr>
          <w:p w:rsidR="008924F0" w:rsidRPr="00E46468" w:rsidRDefault="008924F0" w:rsidP="00EE5633">
            <w:pPr>
              <w:rPr>
                <w:rFonts w:ascii="Times New Roman" w:hAnsi="Times New Roman" w:cs="Times New Roman"/>
              </w:rPr>
            </w:pPr>
            <w:r w:rsidRPr="00E46468">
              <w:rPr>
                <w:rFonts w:ascii="Times New Roman" w:hAnsi="Times New Roman" w:cs="Times New Roman"/>
              </w:rPr>
              <w:t>Race/Ethnicity*</w:t>
            </w:r>
          </w:p>
        </w:tc>
        <w:tc>
          <w:tcPr>
            <w:tcW w:w="1020" w:type="dxa"/>
            <w:tcBorders>
              <w:top w:val="nil"/>
              <w:left w:val="nil"/>
              <w:bottom w:val="nil"/>
              <w:right w:val="nil"/>
            </w:tcBorders>
          </w:tcPr>
          <w:p w:rsidR="008924F0" w:rsidRPr="00E46468" w:rsidRDefault="008924F0" w:rsidP="00EE5633">
            <w:pPr>
              <w:jc w:val="center"/>
              <w:rPr>
                <w:rFonts w:ascii="Times New Roman" w:hAnsi="Times New Roman" w:cs="Times New Roman"/>
              </w:rPr>
            </w:pPr>
          </w:p>
        </w:tc>
        <w:tc>
          <w:tcPr>
            <w:tcW w:w="1020" w:type="dxa"/>
            <w:tcBorders>
              <w:top w:val="nil"/>
              <w:left w:val="nil"/>
              <w:bottom w:val="nil"/>
              <w:right w:val="nil"/>
            </w:tcBorders>
          </w:tcPr>
          <w:p w:rsidR="008924F0" w:rsidRPr="00E46468" w:rsidRDefault="008924F0" w:rsidP="00EE5633">
            <w:pPr>
              <w:jc w:val="center"/>
              <w:rPr>
                <w:rFonts w:ascii="Times New Roman" w:hAnsi="Times New Roman" w:cs="Times New Roman"/>
              </w:rPr>
            </w:pPr>
          </w:p>
        </w:tc>
        <w:tc>
          <w:tcPr>
            <w:tcW w:w="1020" w:type="dxa"/>
            <w:tcBorders>
              <w:top w:val="nil"/>
              <w:left w:val="nil"/>
              <w:bottom w:val="nil"/>
              <w:right w:val="nil"/>
            </w:tcBorders>
          </w:tcPr>
          <w:p w:rsidR="008924F0" w:rsidRPr="00E46468" w:rsidRDefault="008924F0" w:rsidP="00EE5633">
            <w:pPr>
              <w:jc w:val="center"/>
              <w:rPr>
                <w:rFonts w:ascii="Times New Roman" w:hAnsi="Times New Roman" w:cs="Times New Roman"/>
              </w:rPr>
            </w:pPr>
          </w:p>
        </w:tc>
        <w:tc>
          <w:tcPr>
            <w:tcW w:w="1020" w:type="dxa"/>
            <w:tcBorders>
              <w:top w:val="nil"/>
              <w:left w:val="nil"/>
              <w:bottom w:val="nil"/>
              <w:right w:val="nil"/>
            </w:tcBorders>
          </w:tcPr>
          <w:p w:rsidR="008924F0" w:rsidRPr="00E46468" w:rsidRDefault="008924F0" w:rsidP="00EE5633">
            <w:pPr>
              <w:jc w:val="center"/>
              <w:rPr>
                <w:rFonts w:ascii="Times New Roman" w:hAnsi="Times New Roman" w:cs="Times New Roman"/>
              </w:rPr>
            </w:pPr>
          </w:p>
        </w:tc>
        <w:tc>
          <w:tcPr>
            <w:tcW w:w="1020" w:type="dxa"/>
            <w:tcBorders>
              <w:top w:val="nil"/>
              <w:left w:val="nil"/>
              <w:bottom w:val="nil"/>
              <w:right w:val="nil"/>
            </w:tcBorders>
          </w:tcPr>
          <w:p w:rsidR="008924F0" w:rsidRPr="00E46468" w:rsidRDefault="008924F0" w:rsidP="00EE5633">
            <w:pPr>
              <w:jc w:val="center"/>
              <w:rPr>
                <w:rFonts w:ascii="Times New Roman" w:hAnsi="Times New Roman" w:cs="Times New Roman"/>
              </w:rPr>
            </w:pPr>
          </w:p>
        </w:tc>
        <w:tc>
          <w:tcPr>
            <w:tcW w:w="1020" w:type="dxa"/>
            <w:tcBorders>
              <w:top w:val="nil"/>
              <w:left w:val="nil"/>
              <w:bottom w:val="nil"/>
              <w:right w:val="nil"/>
            </w:tcBorders>
          </w:tcPr>
          <w:p w:rsidR="008924F0" w:rsidRPr="00E46468" w:rsidRDefault="008924F0" w:rsidP="00EE5633">
            <w:pPr>
              <w:jc w:val="center"/>
              <w:rPr>
                <w:rFonts w:ascii="Times New Roman" w:hAnsi="Times New Roman" w:cs="Times New Roman"/>
              </w:rPr>
            </w:pPr>
          </w:p>
        </w:tc>
      </w:tr>
      <w:tr w:rsidR="008924F0" w:rsidRPr="00E46468" w:rsidTr="008924F0">
        <w:tc>
          <w:tcPr>
            <w:tcW w:w="2520" w:type="dxa"/>
            <w:tcBorders>
              <w:top w:val="nil"/>
              <w:left w:val="nil"/>
              <w:bottom w:val="nil"/>
              <w:right w:val="nil"/>
            </w:tcBorders>
          </w:tcPr>
          <w:p w:rsidR="008924F0" w:rsidRPr="00E46468" w:rsidRDefault="008924F0" w:rsidP="00EE5633">
            <w:pPr>
              <w:rPr>
                <w:rFonts w:ascii="Times New Roman" w:hAnsi="Times New Roman" w:cs="Times New Roman"/>
              </w:rPr>
            </w:pPr>
            <w:r w:rsidRPr="00E46468">
              <w:rPr>
                <w:rFonts w:ascii="Times New Roman" w:hAnsi="Times New Roman" w:cs="Times New Roman"/>
              </w:rPr>
              <w:t xml:space="preserve">     White</w:t>
            </w:r>
          </w:p>
        </w:tc>
        <w:tc>
          <w:tcPr>
            <w:tcW w:w="1020" w:type="dxa"/>
            <w:tcBorders>
              <w:top w:val="nil"/>
              <w:left w:val="nil"/>
              <w:bottom w:val="nil"/>
              <w:right w:val="nil"/>
            </w:tcBorders>
          </w:tcPr>
          <w:p w:rsidR="008924F0" w:rsidRPr="00E46468" w:rsidRDefault="002043B9" w:rsidP="00EE5633">
            <w:pPr>
              <w:jc w:val="center"/>
              <w:rPr>
                <w:rFonts w:ascii="Times New Roman" w:hAnsi="Times New Roman" w:cs="Times New Roman"/>
              </w:rPr>
            </w:pPr>
            <w:r w:rsidRPr="00E46468">
              <w:rPr>
                <w:rFonts w:ascii="Times New Roman" w:hAnsi="Times New Roman" w:cs="Times New Roman"/>
              </w:rPr>
              <w:t>71</w:t>
            </w:r>
            <w:r w:rsidR="00D35093" w:rsidRPr="00E46468">
              <w:rPr>
                <w:rFonts w:ascii="Times New Roman" w:hAnsi="Times New Roman" w:cs="Times New Roman"/>
              </w:rPr>
              <w:t>3</w:t>
            </w:r>
          </w:p>
        </w:tc>
        <w:tc>
          <w:tcPr>
            <w:tcW w:w="1020" w:type="dxa"/>
            <w:tcBorders>
              <w:top w:val="nil"/>
              <w:left w:val="nil"/>
              <w:bottom w:val="nil"/>
              <w:right w:val="nil"/>
            </w:tcBorders>
          </w:tcPr>
          <w:p w:rsidR="008924F0" w:rsidRPr="00E46468" w:rsidRDefault="00E271B5" w:rsidP="00EE5633">
            <w:pPr>
              <w:jc w:val="center"/>
              <w:rPr>
                <w:rFonts w:ascii="Times New Roman" w:hAnsi="Times New Roman" w:cs="Times New Roman"/>
              </w:rPr>
            </w:pPr>
            <w:r w:rsidRPr="00E46468">
              <w:rPr>
                <w:rFonts w:ascii="Times New Roman" w:hAnsi="Times New Roman" w:cs="Times New Roman"/>
              </w:rPr>
              <w:t>58.97</w:t>
            </w:r>
          </w:p>
        </w:tc>
        <w:tc>
          <w:tcPr>
            <w:tcW w:w="1020" w:type="dxa"/>
            <w:tcBorders>
              <w:top w:val="nil"/>
              <w:left w:val="nil"/>
              <w:bottom w:val="nil"/>
              <w:right w:val="nil"/>
            </w:tcBorders>
          </w:tcPr>
          <w:p w:rsidR="008924F0" w:rsidRPr="00E46468" w:rsidRDefault="002043B9" w:rsidP="00EE5633">
            <w:pPr>
              <w:jc w:val="center"/>
              <w:rPr>
                <w:rFonts w:ascii="Times New Roman" w:hAnsi="Times New Roman" w:cs="Times New Roman"/>
              </w:rPr>
            </w:pPr>
            <w:r w:rsidRPr="00E46468">
              <w:rPr>
                <w:rFonts w:ascii="Times New Roman" w:hAnsi="Times New Roman" w:cs="Times New Roman"/>
              </w:rPr>
              <w:t>6</w:t>
            </w:r>
            <w:r w:rsidR="00D35093" w:rsidRPr="00E46468">
              <w:rPr>
                <w:rFonts w:ascii="Times New Roman" w:hAnsi="Times New Roman" w:cs="Times New Roman"/>
              </w:rPr>
              <w:t>50</w:t>
            </w:r>
          </w:p>
        </w:tc>
        <w:tc>
          <w:tcPr>
            <w:tcW w:w="1020" w:type="dxa"/>
            <w:tcBorders>
              <w:top w:val="nil"/>
              <w:left w:val="nil"/>
              <w:bottom w:val="nil"/>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63.41</w:t>
            </w:r>
          </w:p>
        </w:tc>
        <w:tc>
          <w:tcPr>
            <w:tcW w:w="1020" w:type="dxa"/>
            <w:tcBorders>
              <w:top w:val="nil"/>
              <w:left w:val="nil"/>
              <w:bottom w:val="nil"/>
              <w:right w:val="nil"/>
            </w:tcBorders>
          </w:tcPr>
          <w:p w:rsidR="008924F0" w:rsidRPr="00E46468" w:rsidRDefault="002043B9" w:rsidP="00EE5633">
            <w:pPr>
              <w:jc w:val="center"/>
              <w:rPr>
                <w:rFonts w:ascii="Times New Roman" w:hAnsi="Times New Roman" w:cs="Times New Roman"/>
              </w:rPr>
            </w:pPr>
            <w:r w:rsidRPr="00E46468">
              <w:rPr>
                <w:rFonts w:ascii="Times New Roman" w:hAnsi="Times New Roman" w:cs="Times New Roman"/>
              </w:rPr>
              <w:t>6</w:t>
            </w:r>
            <w:r w:rsidR="00D35093" w:rsidRPr="00E46468">
              <w:rPr>
                <w:rFonts w:ascii="Times New Roman" w:hAnsi="Times New Roman" w:cs="Times New Roman"/>
              </w:rPr>
              <w:t>3</w:t>
            </w:r>
          </w:p>
        </w:tc>
        <w:tc>
          <w:tcPr>
            <w:tcW w:w="1020" w:type="dxa"/>
            <w:tcBorders>
              <w:top w:val="nil"/>
              <w:left w:val="nil"/>
              <w:bottom w:val="nil"/>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34.24</w:t>
            </w:r>
          </w:p>
        </w:tc>
      </w:tr>
      <w:tr w:rsidR="008924F0" w:rsidRPr="00E46468" w:rsidTr="008924F0">
        <w:tc>
          <w:tcPr>
            <w:tcW w:w="2520" w:type="dxa"/>
            <w:tcBorders>
              <w:top w:val="nil"/>
              <w:left w:val="nil"/>
              <w:bottom w:val="nil"/>
              <w:right w:val="nil"/>
            </w:tcBorders>
          </w:tcPr>
          <w:p w:rsidR="008924F0" w:rsidRPr="00E46468" w:rsidRDefault="008924F0" w:rsidP="00EE5633">
            <w:pPr>
              <w:rPr>
                <w:rFonts w:ascii="Times New Roman" w:hAnsi="Times New Roman" w:cs="Times New Roman"/>
              </w:rPr>
            </w:pPr>
            <w:r w:rsidRPr="00E46468">
              <w:rPr>
                <w:rFonts w:ascii="Times New Roman" w:hAnsi="Times New Roman" w:cs="Times New Roman"/>
              </w:rPr>
              <w:t xml:space="preserve">     Black</w:t>
            </w:r>
          </w:p>
        </w:tc>
        <w:tc>
          <w:tcPr>
            <w:tcW w:w="1020" w:type="dxa"/>
            <w:tcBorders>
              <w:top w:val="nil"/>
              <w:left w:val="nil"/>
              <w:bottom w:val="nil"/>
              <w:right w:val="nil"/>
            </w:tcBorders>
          </w:tcPr>
          <w:p w:rsidR="008924F0" w:rsidRPr="00E46468" w:rsidRDefault="00845FB0" w:rsidP="00EE5633">
            <w:pPr>
              <w:jc w:val="center"/>
              <w:rPr>
                <w:rFonts w:ascii="Times New Roman" w:hAnsi="Times New Roman" w:cs="Times New Roman"/>
              </w:rPr>
            </w:pPr>
            <w:r w:rsidRPr="00E46468">
              <w:rPr>
                <w:rFonts w:ascii="Times New Roman" w:hAnsi="Times New Roman" w:cs="Times New Roman"/>
              </w:rPr>
              <w:t>65</w:t>
            </w:r>
          </w:p>
        </w:tc>
        <w:tc>
          <w:tcPr>
            <w:tcW w:w="1020" w:type="dxa"/>
            <w:tcBorders>
              <w:top w:val="nil"/>
              <w:left w:val="nil"/>
              <w:bottom w:val="nil"/>
              <w:right w:val="nil"/>
            </w:tcBorders>
          </w:tcPr>
          <w:p w:rsidR="008924F0" w:rsidRPr="00E46468" w:rsidRDefault="00F159A6" w:rsidP="00EE5633">
            <w:pPr>
              <w:jc w:val="center"/>
              <w:rPr>
                <w:rFonts w:ascii="Times New Roman" w:hAnsi="Times New Roman" w:cs="Times New Roman"/>
              </w:rPr>
            </w:pPr>
            <w:r w:rsidRPr="00E46468">
              <w:rPr>
                <w:rFonts w:ascii="Times New Roman" w:hAnsi="Times New Roman" w:cs="Times New Roman"/>
              </w:rPr>
              <w:t>5.38</w:t>
            </w:r>
          </w:p>
        </w:tc>
        <w:tc>
          <w:tcPr>
            <w:tcW w:w="1020" w:type="dxa"/>
            <w:tcBorders>
              <w:top w:val="nil"/>
              <w:left w:val="nil"/>
              <w:bottom w:val="nil"/>
              <w:right w:val="nil"/>
            </w:tcBorders>
          </w:tcPr>
          <w:p w:rsidR="008924F0" w:rsidRPr="00E46468" w:rsidRDefault="00845FB0" w:rsidP="00EE5633">
            <w:pPr>
              <w:jc w:val="center"/>
              <w:rPr>
                <w:rFonts w:ascii="Times New Roman" w:hAnsi="Times New Roman" w:cs="Times New Roman"/>
              </w:rPr>
            </w:pPr>
            <w:r w:rsidRPr="00E46468">
              <w:rPr>
                <w:rFonts w:ascii="Times New Roman" w:hAnsi="Times New Roman" w:cs="Times New Roman"/>
              </w:rPr>
              <w:t>61</w:t>
            </w:r>
          </w:p>
        </w:tc>
        <w:tc>
          <w:tcPr>
            <w:tcW w:w="1020" w:type="dxa"/>
            <w:tcBorders>
              <w:top w:val="nil"/>
              <w:left w:val="nil"/>
              <w:bottom w:val="nil"/>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5.95</w:t>
            </w:r>
          </w:p>
        </w:tc>
        <w:tc>
          <w:tcPr>
            <w:tcW w:w="1020" w:type="dxa"/>
            <w:tcBorders>
              <w:top w:val="nil"/>
              <w:left w:val="nil"/>
              <w:bottom w:val="nil"/>
              <w:right w:val="nil"/>
            </w:tcBorders>
          </w:tcPr>
          <w:p w:rsidR="008924F0" w:rsidRPr="00E46468" w:rsidRDefault="00845FB0" w:rsidP="00EE5633">
            <w:pPr>
              <w:jc w:val="center"/>
              <w:rPr>
                <w:rFonts w:ascii="Times New Roman" w:hAnsi="Times New Roman" w:cs="Times New Roman"/>
              </w:rPr>
            </w:pPr>
            <w:r w:rsidRPr="00E46468">
              <w:rPr>
                <w:rFonts w:ascii="Times New Roman" w:hAnsi="Times New Roman" w:cs="Times New Roman"/>
              </w:rPr>
              <w:t>4</w:t>
            </w:r>
          </w:p>
        </w:tc>
        <w:tc>
          <w:tcPr>
            <w:tcW w:w="1020" w:type="dxa"/>
            <w:tcBorders>
              <w:top w:val="nil"/>
              <w:left w:val="nil"/>
              <w:bottom w:val="nil"/>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2.17</w:t>
            </w:r>
          </w:p>
        </w:tc>
      </w:tr>
      <w:tr w:rsidR="008924F0" w:rsidRPr="00E46468" w:rsidTr="008924F0">
        <w:tc>
          <w:tcPr>
            <w:tcW w:w="2520" w:type="dxa"/>
            <w:tcBorders>
              <w:top w:val="nil"/>
              <w:left w:val="nil"/>
              <w:bottom w:val="nil"/>
              <w:right w:val="nil"/>
            </w:tcBorders>
          </w:tcPr>
          <w:p w:rsidR="008924F0" w:rsidRPr="00E46468" w:rsidRDefault="008924F0" w:rsidP="008924F0">
            <w:pPr>
              <w:rPr>
                <w:rFonts w:ascii="Times New Roman" w:hAnsi="Times New Roman" w:cs="Times New Roman"/>
              </w:rPr>
            </w:pPr>
            <w:r w:rsidRPr="00E46468">
              <w:rPr>
                <w:rFonts w:ascii="Times New Roman" w:hAnsi="Times New Roman" w:cs="Times New Roman"/>
              </w:rPr>
              <w:t xml:space="preserve">     Latino/Hispanic</w:t>
            </w:r>
          </w:p>
        </w:tc>
        <w:tc>
          <w:tcPr>
            <w:tcW w:w="1020" w:type="dxa"/>
            <w:tcBorders>
              <w:top w:val="nil"/>
              <w:left w:val="nil"/>
              <w:bottom w:val="nil"/>
              <w:right w:val="nil"/>
            </w:tcBorders>
          </w:tcPr>
          <w:p w:rsidR="008924F0" w:rsidRPr="00E46468" w:rsidRDefault="002106B8" w:rsidP="00EE5633">
            <w:pPr>
              <w:jc w:val="center"/>
              <w:rPr>
                <w:rFonts w:ascii="Times New Roman" w:hAnsi="Times New Roman" w:cs="Times New Roman"/>
              </w:rPr>
            </w:pPr>
            <w:r w:rsidRPr="00E46468">
              <w:rPr>
                <w:rFonts w:ascii="Times New Roman" w:hAnsi="Times New Roman" w:cs="Times New Roman"/>
              </w:rPr>
              <w:t>19</w:t>
            </w:r>
            <w:r w:rsidR="00C651A4" w:rsidRPr="00E46468">
              <w:rPr>
                <w:rFonts w:ascii="Times New Roman" w:hAnsi="Times New Roman" w:cs="Times New Roman"/>
              </w:rPr>
              <w:t>8</w:t>
            </w:r>
          </w:p>
        </w:tc>
        <w:tc>
          <w:tcPr>
            <w:tcW w:w="1020" w:type="dxa"/>
            <w:tcBorders>
              <w:top w:val="nil"/>
              <w:left w:val="nil"/>
              <w:bottom w:val="nil"/>
              <w:right w:val="nil"/>
            </w:tcBorders>
          </w:tcPr>
          <w:p w:rsidR="008924F0" w:rsidRPr="00E46468" w:rsidRDefault="00F159A6" w:rsidP="00EE5633">
            <w:pPr>
              <w:jc w:val="center"/>
              <w:rPr>
                <w:rFonts w:ascii="Times New Roman" w:hAnsi="Times New Roman" w:cs="Times New Roman"/>
              </w:rPr>
            </w:pPr>
            <w:r w:rsidRPr="00E46468">
              <w:rPr>
                <w:rFonts w:ascii="Times New Roman" w:hAnsi="Times New Roman" w:cs="Times New Roman"/>
              </w:rPr>
              <w:t>16.38</w:t>
            </w:r>
          </w:p>
        </w:tc>
        <w:tc>
          <w:tcPr>
            <w:tcW w:w="1020" w:type="dxa"/>
            <w:tcBorders>
              <w:top w:val="nil"/>
              <w:left w:val="nil"/>
              <w:bottom w:val="nil"/>
              <w:right w:val="nil"/>
            </w:tcBorders>
          </w:tcPr>
          <w:p w:rsidR="008924F0" w:rsidRPr="00E46468" w:rsidRDefault="002106B8" w:rsidP="00EE5633">
            <w:pPr>
              <w:jc w:val="center"/>
              <w:rPr>
                <w:rFonts w:ascii="Times New Roman" w:hAnsi="Times New Roman" w:cs="Times New Roman"/>
              </w:rPr>
            </w:pPr>
            <w:r w:rsidRPr="00E46468">
              <w:rPr>
                <w:rFonts w:ascii="Times New Roman" w:hAnsi="Times New Roman" w:cs="Times New Roman"/>
              </w:rPr>
              <w:t>1</w:t>
            </w:r>
            <w:r w:rsidR="00C651A4" w:rsidRPr="00E46468">
              <w:rPr>
                <w:rFonts w:ascii="Times New Roman" w:hAnsi="Times New Roman" w:cs="Times New Roman"/>
              </w:rPr>
              <w:t>71</w:t>
            </w:r>
          </w:p>
        </w:tc>
        <w:tc>
          <w:tcPr>
            <w:tcW w:w="1020" w:type="dxa"/>
            <w:tcBorders>
              <w:top w:val="nil"/>
              <w:left w:val="nil"/>
              <w:bottom w:val="nil"/>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16.68</w:t>
            </w:r>
          </w:p>
        </w:tc>
        <w:tc>
          <w:tcPr>
            <w:tcW w:w="1020" w:type="dxa"/>
            <w:tcBorders>
              <w:top w:val="nil"/>
              <w:left w:val="nil"/>
              <w:bottom w:val="nil"/>
              <w:right w:val="nil"/>
            </w:tcBorders>
          </w:tcPr>
          <w:p w:rsidR="008924F0" w:rsidRPr="00E46468" w:rsidRDefault="002106B8" w:rsidP="00EE5633">
            <w:pPr>
              <w:jc w:val="center"/>
              <w:rPr>
                <w:rFonts w:ascii="Times New Roman" w:hAnsi="Times New Roman" w:cs="Times New Roman"/>
              </w:rPr>
            </w:pPr>
            <w:r w:rsidRPr="00E46468">
              <w:rPr>
                <w:rFonts w:ascii="Times New Roman" w:hAnsi="Times New Roman" w:cs="Times New Roman"/>
              </w:rPr>
              <w:t>27</w:t>
            </w:r>
          </w:p>
        </w:tc>
        <w:tc>
          <w:tcPr>
            <w:tcW w:w="1020" w:type="dxa"/>
            <w:tcBorders>
              <w:top w:val="nil"/>
              <w:left w:val="nil"/>
              <w:bottom w:val="nil"/>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14.67</w:t>
            </w:r>
          </w:p>
        </w:tc>
      </w:tr>
      <w:tr w:rsidR="008924F0" w:rsidRPr="00E46468" w:rsidTr="008924F0">
        <w:tc>
          <w:tcPr>
            <w:tcW w:w="2520" w:type="dxa"/>
            <w:tcBorders>
              <w:top w:val="nil"/>
              <w:left w:val="nil"/>
              <w:bottom w:val="nil"/>
              <w:right w:val="nil"/>
            </w:tcBorders>
          </w:tcPr>
          <w:p w:rsidR="008924F0" w:rsidRPr="00E46468" w:rsidRDefault="008924F0" w:rsidP="00EE5633">
            <w:pPr>
              <w:rPr>
                <w:rFonts w:ascii="Times New Roman" w:hAnsi="Times New Roman" w:cs="Times New Roman"/>
              </w:rPr>
            </w:pPr>
            <w:r w:rsidRPr="00E46468">
              <w:rPr>
                <w:rFonts w:ascii="Times New Roman" w:hAnsi="Times New Roman" w:cs="Times New Roman"/>
              </w:rPr>
              <w:t xml:space="preserve">     Asian</w:t>
            </w:r>
          </w:p>
        </w:tc>
        <w:tc>
          <w:tcPr>
            <w:tcW w:w="1020" w:type="dxa"/>
            <w:tcBorders>
              <w:top w:val="nil"/>
              <w:left w:val="nil"/>
              <w:bottom w:val="nil"/>
              <w:right w:val="nil"/>
            </w:tcBorders>
          </w:tcPr>
          <w:p w:rsidR="008924F0" w:rsidRPr="00E46468" w:rsidRDefault="00B657E1" w:rsidP="00EE5633">
            <w:pPr>
              <w:jc w:val="center"/>
              <w:rPr>
                <w:rFonts w:ascii="Times New Roman" w:hAnsi="Times New Roman" w:cs="Times New Roman"/>
              </w:rPr>
            </w:pPr>
            <w:r w:rsidRPr="00E46468">
              <w:rPr>
                <w:rFonts w:ascii="Times New Roman" w:hAnsi="Times New Roman" w:cs="Times New Roman"/>
              </w:rPr>
              <w:t>313</w:t>
            </w:r>
          </w:p>
        </w:tc>
        <w:tc>
          <w:tcPr>
            <w:tcW w:w="1020" w:type="dxa"/>
            <w:tcBorders>
              <w:top w:val="nil"/>
              <w:left w:val="nil"/>
              <w:bottom w:val="nil"/>
              <w:right w:val="nil"/>
            </w:tcBorders>
          </w:tcPr>
          <w:p w:rsidR="008924F0" w:rsidRPr="00E46468" w:rsidRDefault="00F159A6" w:rsidP="00EE5633">
            <w:pPr>
              <w:jc w:val="center"/>
              <w:rPr>
                <w:rFonts w:ascii="Times New Roman" w:hAnsi="Times New Roman" w:cs="Times New Roman"/>
              </w:rPr>
            </w:pPr>
            <w:r w:rsidRPr="00E46468">
              <w:rPr>
                <w:rFonts w:ascii="Times New Roman" w:hAnsi="Times New Roman" w:cs="Times New Roman"/>
              </w:rPr>
              <w:t>25.89</w:t>
            </w:r>
          </w:p>
        </w:tc>
        <w:tc>
          <w:tcPr>
            <w:tcW w:w="1020" w:type="dxa"/>
            <w:tcBorders>
              <w:top w:val="nil"/>
              <w:left w:val="nil"/>
              <w:bottom w:val="nil"/>
              <w:right w:val="nil"/>
            </w:tcBorders>
          </w:tcPr>
          <w:p w:rsidR="008924F0" w:rsidRPr="00E46468" w:rsidRDefault="00B657E1" w:rsidP="00EE5633">
            <w:pPr>
              <w:jc w:val="center"/>
              <w:rPr>
                <w:rFonts w:ascii="Times New Roman" w:hAnsi="Times New Roman" w:cs="Times New Roman"/>
              </w:rPr>
            </w:pPr>
            <w:r w:rsidRPr="00E46468">
              <w:rPr>
                <w:rFonts w:ascii="Times New Roman" w:hAnsi="Times New Roman" w:cs="Times New Roman"/>
              </w:rPr>
              <w:t>206</w:t>
            </w:r>
          </w:p>
        </w:tc>
        <w:tc>
          <w:tcPr>
            <w:tcW w:w="1020" w:type="dxa"/>
            <w:tcBorders>
              <w:top w:val="nil"/>
              <w:left w:val="nil"/>
              <w:bottom w:val="nil"/>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20.10</w:t>
            </w:r>
          </w:p>
        </w:tc>
        <w:tc>
          <w:tcPr>
            <w:tcW w:w="1020" w:type="dxa"/>
            <w:tcBorders>
              <w:top w:val="nil"/>
              <w:left w:val="nil"/>
              <w:bottom w:val="nil"/>
              <w:right w:val="nil"/>
            </w:tcBorders>
          </w:tcPr>
          <w:p w:rsidR="008924F0" w:rsidRPr="00E46468" w:rsidRDefault="00B657E1" w:rsidP="00EE5633">
            <w:pPr>
              <w:jc w:val="center"/>
              <w:rPr>
                <w:rFonts w:ascii="Times New Roman" w:hAnsi="Times New Roman" w:cs="Times New Roman"/>
              </w:rPr>
            </w:pPr>
            <w:r w:rsidRPr="00E46468">
              <w:rPr>
                <w:rFonts w:ascii="Times New Roman" w:hAnsi="Times New Roman" w:cs="Times New Roman"/>
              </w:rPr>
              <w:t>107</w:t>
            </w:r>
          </w:p>
        </w:tc>
        <w:tc>
          <w:tcPr>
            <w:tcW w:w="1020" w:type="dxa"/>
            <w:tcBorders>
              <w:top w:val="nil"/>
              <w:left w:val="nil"/>
              <w:bottom w:val="nil"/>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58.15</w:t>
            </w:r>
          </w:p>
        </w:tc>
      </w:tr>
      <w:tr w:rsidR="008924F0" w:rsidRPr="00E46468" w:rsidTr="008924F0">
        <w:tc>
          <w:tcPr>
            <w:tcW w:w="2520" w:type="dxa"/>
            <w:tcBorders>
              <w:top w:val="nil"/>
              <w:left w:val="nil"/>
              <w:bottom w:val="nil"/>
              <w:right w:val="nil"/>
            </w:tcBorders>
          </w:tcPr>
          <w:p w:rsidR="008924F0" w:rsidRPr="00E46468" w:rsidRDefault="008924F0" w:rsidP="00EE5633">
            <w:pPr>
              <w:rPr>
                <w:rFonts w:ascii="Times New Roman" w:hAnsi="Times New Roman" w:cs="Times New Roman"/>
              </w:rPr>
            </w:pPr>
            <w:r w:rsidRPr="00E46468">
              <w:rPr>
                <w:rFonts w:ascii="Times New Roman" w:hAnsi="Times New Roman" w:cs="Times New Roman"/>
              </w:rPr>
              <w:t xml:space="preserve">     Native</w:t>
            </w:r>
            <w:r w:rsidR="00BD6440" w:rsidRPr="00E46468">
              <w:rPr>
                <w:rFonts w:ascii="Times New Roman" w:hAnsi="Times New Roman" w:cs="Times New Roman"/>
              </w:rPr>
              <w:t xml:space="preserve"> American</w:t>
            </w:r>
            <w:r w:rsidRPr="00E46468">
              <w:rPr>
                <w:rFonts w:ascii="Times New Roman" w:hAnsi="Times New Roman" w:cs="Times New Roman"/>
              </w:rPr>
              <w:t xml:space="preserve"> </w:t>
            </w:r>
          </w:p>
        </w:tc>
        <w:tc>
          <w:tcPr>
            <w:tcW w:w="1020" w:type="dxa"/>
            <w:tcBorders>
              <w:top w:val="nil"/>
              <w:left w:val="nil"/>
              <w:bottom w:val="nil"/>
              <w:right w:val="nil"/>
            </w:tcBorders>
          </w:tcPr>
          <w:p w:rsidR="008924F0" w:rsidRPr="00E46468" w:rsidRDefault="00CA1734" w:rsidP="00EE5633">
            <w:pPr>
              <w:jc w:val="center"/>
              <w:rPr>
                <w:rFonts w:ascii="Times New Roman" w:hAnsi="Times New Roman" w:cs="Times New Roman"/>
              </w:rPr>
            </w:pPr>
            <w:r w:rsidRPr="00E46468">
              <w:rPr>
                <w:rFonts w:ascii="Times New Roman" w:hAnsi="Times New Roman" w:cs="Times New Roman"/>
              </w:rPr>
              <w:t>13</w:t>
            </w:r>
          </w:p>
        </w:tc>
        <w:tc>
          <w:tcPr>
            <w:tcW w:w="1020" w:type="dxa"/>
            <w:tcBorders>
              <w:top w:val="nil"/>
              <w:left w:val="nil"/>
              <w:bottom w:val="nil"/>
              <w:right w:val="nil"/>
            </w:tcBorders>
          </w:tcPr>
          <w:p w:rsidR="008924F0" w:rsidRPr="00E46468" w:rsidRDefault="00F159A6" w:rsidP="00EE5633">
            <w:pPr>
              <w:jc w:val="center"/>
              <w:rPr>
                <w:rFonts w:ascii="Times New Roman" w:hAnsi="Times New Roman" w:cs="Times New Roman"/>
              </w:rPr>
            </w:pPr>
            <w:r w:rsidRPr="00E46468">
              <w:rPr>
                <w:rFonts w:ascii="Times New Roman" w:hAnsi="Times New Roman" w:cs="Times New Roman"/>
              </w:rPr>
              <w:t>1.08</w:t>
            </w:r>
          </w:p>
        </w:tc>
        <w:tc>
          <w:tcPr>
            <w:tcW w:w="1020" w:type="dxa"/>
            <w:tcBorders>
              <w:top w:val="nil"/>
              <w:left w:val="nil"/>
              <w:bottom w:val="nil"/>
              <w:right w:val="nil"/>
            </w:tcBorders>
          </w:tcPr>
          <w:p w:rsidR="008924F0" w:rsidRPr="00E46468" w:rsidRDefault="00CA1734" w:rsidP="00EE5633">
            <w:pPr>
              <w:jc w:val="center"/>
              <w:rPr>
                <w:rFonts w:ascii="Times New Roman" w:hAnsi="Times New Roman" w:cs="Times New Roman"/>
              </w:rPr>
            </w:pPr>
            <w:r w:rsidRPr="00E46468">
              <w:rPr>
                <w:rFonts w:ascii="Times New Roman" w:hAnsi="Times New Roman" w:cs="Times New Roman"/>
              </w:rPr>
              <w:t>11</w:t>
            </w:r>
          </w:p>
        </w:tc>
        <w:tc>
          <w:tcPr>
            <w:tcW w:w="1020" w:type="dxa"/>
            <w:tcBorders>
              <w:top w:val="nil"/>
              <w:left w:val="nil"/>
              <w:bottom w:val="nil"/>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1.07</w:t>
            </w:r>
          </w:p>
        </w:tc>
        <w:tc>
          <w:tcPr>
            <w:tcW w:w="1020" w:type="dxa"/>
            <w:tcBorders>
              <w:top w:val="nil"/>
              <w:left w:val="nil"/>
              <w:bottom w:val="nil"/>
              <w:right w:val="nil"/>
            </w:tcBorders>
          </w:tcPr>
          <w:p w:rsidR="008924F0" w:rsidRPr="00E46468" w:rsidRDefault="00CA1734" w:rsidP="00EE5633">
            <w:pPr>
              <w:jc w:val="center"/>
              <w:rPr>
                <w:rFonts w:ascii="Times New Roman" w:hAnsi="Times New Roman" w:cs="Times New Roman"/>
              </w:rPr>
            </w:pPr>
            <w:r w:rsidRPr="00E46468">
              <w:rPr>
                <w:rFonts w:ascii="Times New Roman" w:hAnsi="Times New Roman" w:cs="Times New Roman"/>
              </w:rPr>
              <w:t>2</w:t>
            </w:r>
          </w:p>
        </w:tc>
        <w:tc>
          <w:tcPr>
            <w:tcW w:w="1020" w:type="dxa"/>
            <w:tcBorders>
              <w:top w:val="nil"/>
              <w:left w:val="nil"/>
              <w:bottom w:val="nil"/>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1.09</w:t>
            </w:r>
          </w:p>
        </w:tc>
      </w:tr>
      <w:tr w:rsidR="008924F0" w:rsidRPr="00E46468" w:rsidTr="008924F0">
        <w:tc>
          <w:tcPr>
            <w:tcW w:w="2520" w:type="dxa"/>
            <w:tcBorders>
              <w:top w:val="nil"/>
              <w:left w:val="nil"/>
              <w:bottom w:val="nil"/>
              <w:right w:val="nil"/>
            </w:tcBorders>
          </w:tcPr>
          <w:p w:rsidR="008924F0" w:rsidRPr="00E46468" w:rsidRDefault="00BD6440" w:rsidP="00EE5633">
            <w:pPr>
              <w:rPr>
                <w:rFonts w:ascii="Times New Roman" w:hAnsi="Times New Roman" w:cs="Times New Roman"/>
              </w:rPr>
            </w:pPr>
            <w:r w:rsidRPr="00E46468">
              <w:rPr>
                <w:rFonts w:ascii="Times New Roman" w:hAnsi="Times New Roman" w:cs="Times New Roman"/>
              </w:rPr>
              <w:t xml:space="preserve">     Arab</w:t>
            </w:r>
            <w:r w:rsidR="00520A85" w:rsidRPr="00E46468">
              <w:rPr>
                <w:rFonts w:ascii="Times New Roman" w:hAnsi="Times New Roman" w:cs="Times New Roman"/>
              </w:rPr>
              <w:t>/Mid. Eastern</w:t>
            </w:r>
          </w:p>
        </w:tc>
        <w:tc>
          <w:tcPr>
            <w:tcW w:w="1020" w:type="dxa"/>
            <w:tcBorders>
              <w:top w:val="nil"/>
              <w:left w:val="nil"/>
              <w:bottom w:val="nil"/>
              <w:right w:val="nil"/>
            </w:tcBorders>
          </w:tcPr>
          <w:p w:rsidR="008924F0" w:rsidRPr="00E46468" w:rsidRDefault="002E6934" w:rsidP="00EE5633">
            <w:pPr>
              <w:jc w:val="center"/>
              <w:rPr>
                <w:rFonts w:ascii="Times New Roman" w:hAnsi="Times New Roman" w:cs="Times New Roman"/>
              </w:rPr>
            </w:pPr>
            <w:r w:rsidRPr="00E46468">
              <w:rPr>
                <w:rFonts w:ascii="Times New Roman" w:hAnsi="Times New Roman" w:cs="Times New Roman"/>
              </w:rPr>
              <w:t>11</w:t>
            </w:r>
          </w:p>
        </w:tc>
        <w:tc>
          <w:tcPr>
            <w:tcW w:w="1020" w:type="dxa"/>
            <w:tcBorders>
              <w:top w:val="nil"/>
              <w:left w:val="nil"/>
              <w:bottom w:val="nil"/>
              <w:right w:val="nil"/>
            </w:tcBorders>
          </w:tcPr>
          <w:p w:rsidR="008924F0" w:rsidRPr="00E46468" w:rsidRDefault="00F159A6" w:rsidP="00EE5633">
            <w:pPr>
              <w:jc w:val="center"/>
              <w:rPr>
                <w:rFonts w:ascii="Times New Roman" w:hAnsi="Times New Roman" w:cs="Times New Roman"/>
              </w:rPr>
            </w:pPr>
            <w:r w:rsidRPr="00E46468">
              <w:rPr>
                <w:rFonts w:ascii="Times New Roman" w:hAnsi="Times New Roman" w:cs="Times New Roman"/>
              </w:rPr>
              <w:t>0.91</w:t>
            </w:r>
          </w:p>
        </w:tc>
        <w:tc>
          <w:tcPr>
            <w:tcW w:w="1020" w:type="dxa"/>
            <w:tcBorders>
              <w:top w:val="nil"/>
              <w:left w:val="nil"/>
              <w:bottom w:val="nil"/>
              <w:right w:val="nil"/>
            </w:tcBorders>
          </w:tcPr>
          <w:p w:rsidR="008924F0" w:rsidRPr="00E46468" w:rsidRDefault="002E6934" w:rsidP="00EE5633">
            <w:pPr>
              <w:jc w:val="center"/>
              <w:rPr>
                <w:rFonts w:ascii="Times New Roman" w:hAnsi="Times New Roman" w:cs="Times New Roman"/>
              </w:rPr>
            </w:pPr>
            <w:r w:rsidRPr="00E46468">
              <w:rPr>
                <w:rFonts w:ascii="Times New Roman" w:hAnsi="Times New Roman" w:cs="Times New Roman"/>
              </w:rPr>
              <w:t>8</w:t>
            </w:r>
          </w:p>
        </w:tc>
        <w:tc>
          <w:tcPr>
            <w:tcW w:w="1020" w:type="dxa"/>
            <w:tcBorders>
              <w:top w:val="nil"/>
              <w:left w:val="nil"/>
              <w:bottom w:val="nil"/>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0.78</w:t>
            </w:r>
          </w:p>
        </w:tc>
        <w:tc>
          <w:tcPr>
            <w:tcW w:w="1020" w:type="dxa"/>
            <w:tcBorders>
              <w:top w:val="nil"/>
              <w:left w:val="nil"/>
              <w:bottom w:val="nil"/>
              <w:right w:val="nil"/>
            </w:tcBorders>
          </w:tcPr>
          <w:p w:rsidR="008924F0" w:rsidRPr="00E46468" w:rsidRDefault="002E6934" w:rsidP="00EE5633">
            <w:pPr>
              <w:jc w:val="center"/>
              <w:rPr>
                <w:rFonts w:ascii="Times New Roman" w:hAnsi="Times New Roman" w:cs="Times New Roman"/>
              </w:rPr>
            </w:pPr>
            <w:r w:rsidRPr="00E46468">
              <w:rPr>
                <w:rFonts w:ascii="Times New Roman" w:hAnsi="Times New Roman" w:cs="Times New Roman"/>
              </w:rPr>
              <w:t>3</w:t>
            </w:r>
          </w:p>
        </w:tc>
        <w:tc>
          <w:tcPr>
            <w:tcW w:w="1020" w:type="dxa"/>
            <w:tcBorders>
              <w:top w:val="nil"/>
              <w:left w:val="nil"/>
              <w:bottom w:val="nil"/>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1.63</w:t>
            </w:r>
          </w:p>
        </w:tc>
      </w:tr>
      <w:tr w:rsidR="008924F0" w:rsidRPr="00E46468" w:rsidTr="00875723">
        <w:tc>
          <w:tcPr>
            <w:tcW w:w="2520" w:type="dxa"/>
            <w:tcBorders>
              <w:top w:val="nil"/>
              <w:left w:val="nil"/>
              <w:bottom w:val="nil"/>
              <w:right w:val="nil"/>
            </w:tcBorders>
          </w:tcPr>
          <w:p w:rsidR="008924F0" w:rsidRPr="00E46468" w:rsidRDefault="00BD6440" w:rsidP="00EE5633">
            <w:pPr>
              <w:rPr>
                <w:rFonts w:ascii="Times New Roman" w:hAnsi="Times New Roman" w:cs="Times New Roman"/>
              </w:rPr>
            </w:pPr>
            <w:r w:rsidRPr="00E46468">
              <w:rPr>
                <w:rFonts w:ascii="Times New Roman" w:hAnsi="Times New Roman" w:cs="Times New Roman"/>
              </w:rPr>
              <w:t xml:space="preserve">     Pacific Islander</w:t>
            </w:r>
          </w:p>
        </w:tc>
        <w:tc>
          <w:tcPr>
            <w:tcW w:w="1020" w:type="dxa"/>
            <w:tcBorders>
              <w:top w:val="nil"/>
              <w:left w:val="nil"/>
              <w:bottom w:val="single" w:sz="4" w:space="0" w:color="auto"/>
              <w:right w:val="nil"/>
            </w:tcBorders>
          </w:tcPr>
          <w:p w:rsidR="008924F0" w:rsidRPr="00E46468" w:rsidRDefault="00F176E9" w:rsidP="00EE5633">
            <w:pPr>
              <w:jc w:val="center"/>
              <w:rPr>
                <w:rFonts w:ascii="Times New Roman" w:hAnsi="Times New Roman" w:cs="Times New Roman"/>
              </w:rPr>
            </w:pPr>
            <w:r w:rsidRPr="00E46468">
              <w:rPr>
                <w:rFonts w:ascii="Times New Roman" w:hAnsi="Times New Roman" w:cs="Times New Roman"/>
              </w:rPr>
              <w:t>8</w:t>
            </w:r>
          </w:p>
        </w:tc>
        <w:tc>
          <w:tcPr>
            <w:tcW w:w="1020" w:type="dxa"/>
            <w:tcBorders>
              <w:top w:val="nil"/>
              <w:left w:val="nil"/>
              <w:bottom w:val="single" w:sz="4" w:space="0" w:color="auto"/>
              <w:right w:val="nil"/>
            </w:tcBorders>
          </w:tcPr>
          <w:p w:rsidR="008924F0" w:rsidRPr="00E46468" w:rsidRDefault="00F159A6" w:rsidP="00EE5633">
            <w:pPr>
              <w:jc w:val="center"/>
              <w:rPr>
                <w:rFonts w:ascii="Times New Roman" w:hAnsi="Times New Roman" w:cs="Times New Roman"/>
              </w:rPr>
            </w:pPr>
            <w:r w:rsidRPr="00E46468">
              <w:rPr>
                <w:rFonts w:ascii="Times New Roman" w:hAnsi="Times New Roman" w:cs="Times New Roman"/>
              </w:rPr>
              <w:t>0.66</w:t>
            </w:r>
          </w:p>
        </w:tc>
        <w:tc>
          <w:tcPr>
            <w:tcW w:w="1020" w:type="dxa"/>
            <w:tcBorders>
              <w:top w:val="nil"/>
              <w:left w:val="nil"/>
              <w:bottom w:val="single" w:sz="4" w:space="0" w:color="auto"/>
              <w:right w:val="nil"/>
            </w:tcBorders>
          </w:tcPr>
          <w:p w:rsidR="008924F0" w:rsidRPr="00E46468" w:rsidRDefault="00F176E9" w:rsidP="00EE5633">
            <w:pPr>
              <w:jc w:val="center"/>
              <w:rPr>
                <w:rFonts w:ascii="Times New Roman" w:hAnsi="Times New Roman" w:cs="Times New Roman"/>
              </w:rPr>
            </w:pPr>
            <w:r w:rsidRPr="00E46468">
              <w:rPr>
                <w:rFonts w:ascii="Times New Roman" w:hAnsi="Times New Roman" w:cs="Times New Roman"/>
              </w:rPr>
              <w:t>5</w:t>
            </w:r>
          </w:p>
        </w:tc>
        <w:tc>
          <w:tcPr>
            <w:tcW w:w="1020" w:type="dxa"/>
            <w:tcBorders>
              <w:top w:val="nil"/>
              <w:left w:val="nil"/>
              <w:bottom w:val="single" w:sz="4" w:space="0" w:color="auto"/>
              <w:right w:val="nil"/>
            </w:tcBorders>
          </w:tcPr>
          <w:p w:rsidR="008924F0" w:rsidRPr="00E46468" w:rsidRDefault="002459CC" w:rsidP="00EE5633">
            <w:pPr>
              <w:jc w:val="center"/>
              <w:rPr>
                <w:rFonts w:ascii="Times New Roman" w:hAnsi="Times New Roman" w:cs="Times New Roman"/>
              </w:rPr>
            </w:pPr>
            <w:r w:rsidRPr="00E46468">
              <w:rPr>
                <w:rFonts w:ascii="Times New Roman" w:hAnsi="Times New Roman" w:cs="Times New Roman"/>
              </w:rPr>
              <w:t>0.49</w:t>
            </w:r>
          </w:p>
        </w:tc>
        <w:tc>
          <w:tcPr>
            <w:tcW w:w="1020" w:type="dxa"/>
            <w:tcBorders>
              <w:top w:val="nil"/>
              <w:left w:val="nil"/>
              <w:bottom w:val="single" w:sz="4" w:space="0" w:color="auto"/>
              <w:right w:val="nil"/>
            </w:tcBorders>
          </w:tcPr>
          <w:p w:rsidR="008924F0" w:rsidRPr="00E46468" w:rsidRDefault="00F176E9" w:rsidP="00EE5633">
            <w:pPr>
              <w:jc w:val="center"/>
              <w:rPr>
                <w:rFonts w:ascii="Times New Roman" w:hAnsi="Times New Roman" w:cs="Times New Roman"/>
              </w:rPr>
            </w:pPr>
            <w:r w:rsidRPr="00E46468">
              <w:rPr>
                <w:rFonts w:ascii="Times New Roman" w:hAnsi="Times New Roman" w:cs="Times New Roman"/>
              </w:rPr>
              <w:t>3</w:t>
            </w:r>
          </w:p>
        </w:tc>
        <w:tc>
          <w:tcPr>
            <w:tcW w:w="1020" w:type="dxa"/>
            <w:tcBorders>
              <w:top w:val="nil"/>
              <w:left w:val="nil"/>
              <w:bottom w:val="single" w:sz="4" w:space="0" w:color="auto"/>
              <w:right w:val="nil"/>
            </w:tcBorders>
          </w:tcPr>
          <w:p w:rsidR="008924F0" w:rsidRPr="00E46468" w:rsidRDefault="00761038" w:rsidP="00EE5633">
            <w:pPr>
              <w:jc w:val="center"/>
              <w:rPr>
                <w:rFonts w:ascii="Times New Roman" w:hAnsi="Times New Roman" w:cs="Times New Roman"/>
              </w:rPr>
            </w:pPr>
            <w:r w:rsidRPr="00E46468">
              <w:rPr>
                <w:rFonts w:ascii="Times New Roman" w:hAnsi="Times New Roman" w:cs="Times New Roman"/>
              </w:rPr>
              <w:t>1.63</w:t>
            </w:r>
          </w:p>
        </w:tc>
      </w:tr>
      <w:tr w:rsidR="00875723" w:rsidRPr="00E46468" w:rsidTr="00875723">
        <w:tc>
          <w:tcPr>
            <w:tcW w:w="2520" w:type="dxa"/>
            <w:tcBorders>
              <w:top w:val="nil"/>
              <w:left w:val="nil"/>
              <w:bottom w:val="nil"/>
              <w:right w:val="nil"/>
            </w:tcBorders>
          </w:tcPr>
          <w:p w:rsidR="00875723" w:rsidRPr="00E46468" w:rsidRDefault="00875723" w:rsidP="00EE5633">
            <w:pPr>
              <w:rPr>
                <w:rFonts w:ascii="Times New Roman" w:hAnsi="Times New Roman" w:cs="Times New Roman"/>
              </w:rPr>
            </w:pPr>
            <w:r w:rsidRPr="00E46468">
              <w:rPr>
                <w:rFonts w:ascii="Times New Roman" w:hAnsi="Times New Roman" w:cs="Times New Roman"/>
              </w:rPr>
              <w:t xml:space="preserve">Age </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Mean</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Median</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Mean</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Median</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Mean</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Median</w:t>
            </w:r>
          </w:p>
        </w:tc>
      </w:tr>
      <w:tr w:rsidR="00875723" w:rsidRPr="00E46468" w:rsidTr="00875723">
        <w:tc>
          <w:tcPr>
            <w:tcW w:w="2520" w:type="dxa"/>
            <w:tcBorders>
              <w:top w:val="nil"/>
              <w:left w:val="nil"/>
              <w:bottom w:val="single" w:sz="4" w:space="0" w:color="auto"/>
              <w:right w:val="nil"/>
            </w:tcBorders>
          </w:tcPr>
          <w:p w:rsidR="00875723" w:rsidRPr="00E46468" w:rsidRDefault="00875723" w:rsidP="00EE5633">
            <w:pPr>
              <w:rPr>
                <w:rFonts w:ascii="Times New Roman" w:hAnsi="Times New Roman" w:cs="Times New Roman"/>
              </w:rPr>
            </w:pP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42.79</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38</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46.04</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43</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24.83</w:t>
            </w:r>
          </w:p>
        </w:tc>
        <w:tc>
          <w:tcPr>
            <w:tcW w:w="1020" w:type="dxa"/>
            <w:tcBorders>
              <w:top w:val="single" w:sz="4" w:space="0" w:color="auto"/>
              <w:left w:val="nil"/>
              <w:bottom w:val="single" w:sz="4" w:space="0" w:color="auto"/>
              <w:right w:val="nil"/>
            </w:tcBorders>
          </w:tcPr>
          <w:p w:rsidR="00875723" w:rsidRPr="00E46468" w:rsidRDefault="00875723" w:rsidP="00EE5633">
            <w:pPr>
              <w:jc w:val="center"/>
              <w:rPr>
                <w:rFonts w:ascii="Times New Roman" w:hAnsi="Times New Roman" w:cs="Times New Roman"/>
              </w:rPr>
            </w:pPr>
            <w:r w:rsidRPr="00E46468">
              <w:rPr>
                <w:rFonts w:ascii="Times New Roman" w:hAnsi="Times New Roman" w:cs="Times New Roman"/>
              </w:rPr>
              <w:t>21</w:t>
            </w:r>
          </w:p>
        </w:tc>
      </w:tr>
    </w:tbl>
    <w:p w:rsidR="00413FEA" w:rsidRPr="00E46468" w:rsidRDefault="008924F0" w:rsidP="00EC719E">
      <w:pPr>
        <w:rPr>
          <w:rFonts w:ascii="Times New Roman" w:hAnsi="Times New Roman" w:cs="Times New Roman"/>
        </w:rPr>
      </w:pPr>
      <w:r w:rsidRPr="00E46468">
        <w:rPr>
          <w:rFonts w:ascii="Times New Roman" w:hAnsi="Times New Roman" w:cs="Times New Roman"/>
        </w:rPr>
        <w:t>*Respondents were able to mark as many racial/ethnic categories as they ident</w:t>
      </w:r>
      <w:r w:rsidR="0004395B" w:rsidRPr="00E46468">
        <w:rPr>
          <w:rFonts w:ascii="Times New Roman" w:hAnsi="Times New Roman" w:cs="Times New Roman"/>
        </w:rPr>
        <w:t>ify with. Therefore, there</w:t>
      </w:r>
      <w:r w:rsidRPr="00E46468">
        <w:rPr>
          <w:rFonts w:ascii="Times New Roman" w:hAnsi="Times New Roman" w:cs="Times New Roman"/>
        </w:rPr>
        <w:t xml:space="preserve"> is overlap among the various categorizations. </w:t>
      </w:r>
    </w:p>
    <w:p w:rsidR="00DD7EB0" w:rsidRPr="00E46468" w:rsidRDefault="00DD7EB0" w:rsidP="00713F00">
      <w:pPr>
        <w:outlineLvl w:val="0"/>
        <w:rPr>
          <w:rFonts w:ascii="Times New Roman" w:eastAsia="Times New Roman" w:hAnsi="Times New Roman" w:cs="Times New Roman"/>
          <w:b/>
          <w:bCs/>
        </w:rPr>
      </w:pPr>
    </w:p>
    <w:p w:rsidR="0004395B" w:rsidRPr="00E46468" w:rsidRDefault="00E94A06" w:rsidP="0004395B">
      <w:pPr>
        <w:outlineLvl w:val="0"/>
        <w:rPr>
          <w:rFonts w:ascii="Times New Roman" w:hAnsi="Times New Roman" w:cs="Times New Roman"/>
          <w:b/>
        </w:rPr>
      </w:pPr>
      <w:r w:rsidRPr="00E46468">
        <w:rPr>
          <w:rFonts w:ascii="Times New Roman" w:eastAsia="Times New Roman" w:hAnsi="Times New Roman" w:cs="Times New Roman"/>
          <w:b/>
          <w:bCs/>
        </w:rPr>
        <w:t>6</w:t>
      </w:r>
      <w:r w:rsidR="006044D9" w:rsidRPr="00E46468">
        <w:rPr>
          <w:rFonts w:ascii="Times New Roman" w:eastAsia="Times New Roman" w:hAnsi="Times New Roman" w:cs="Times New Roman"/>
          <w:b/>
          <w:bCs/>
        </w:rPr>
        <w:t xml:space="preserve">. </w:t>
      </w:r>
      <w:r w:rsidR="00771645" w:rsidRPr="00E46468">
        <w:rPr>
          <w:rFonts w:ascii="Times New Roman" w:eastAsia="Times New Roman" w:hAnsi="Times New Roman" w:cs="Times New Roman"/>
          <w:b/>
          <w:bCs/>
        </w:rPr>
        <w:t>Indices</w:t>
      </w:r>
      <w:r w:rsidR="00F71117" w:rsidRPr="00E46468">
        <w:rPr>
          <w:rFonts w:ascii="Times New Roman" w:eastAsia="Times New Roman" w:hAnsi="Times New Roman" w:cs="Times New Roman"/>
          <w:b/>
          <w:bCs/>
        </w:rPr>
        <w:t xml:space="preserve"> of Integration</w:t>
      </w:r>
    </w:p>
    <w:p w:rsidR="0004395B" w:rsidRPr="00E46468" w:rsidRDefault="0004395B" w:rsidP="0004395B">
      <w:pPr>
        <w:outlineLvl w:val="0"/>
        <w:rPr>
          <w:rFonts w:ascii="Times New Roman" w:hAnsi="Times New Roman" w:cs="Times New Roman"/>
          <w:b/>
        </w:rPr>
      </w:pPr>
    </w:p>
    <w:p w:rsidR="0004395B" w:rsidRPr="00E46468" w:rsidRDefault="0004395B" w:rsidP="0004395B">
      <w:pPr>
        <w:outlineLvl w:val="0"/>
        <w:rPr>
          <w:rFonts w:ascii="Times New Roman" w:hAnsi="Times New Roman" w:cs="Times New Roman"/>
          <w:b/>
        </w:rPr>
      </w:pPr>
      <w:r w:rsidRPr="00E46468">
        <w:rPr>
          <w:rFonts w:ascii="Times New Roman" w:hAnsi="Times New Roman" w:cs="Times New Roman"/>
        </w:rPr>
        <w:t xml:space="preserve">The next step is to present results from the long version of the existing instrument to find which questions within each module best match the criteria of maximizing </w:t>
      </w:r>
      <w:r w:rsidRPr="00E46468">
        <w:rPr>
          <w:rFonts w:ascii="Times New Roman" w:eastAsia="Times New Roman" w:hAnsi="Times New Roman" w:cs="Times New Roman"/>
        </w:rPr>
        <w:t>(a) construct validity; (b) correlation with the other questions on that dimension; (c) variance across responses on that question; and (d) robustness on the above criteria across countries and over time.  After presenting results of the survey, the next section will specify which quest</w:t>
      </w:r>
      <w:r w:rsidR="00525401" w:rsidRPr="00E46468">
        <w:rPr>
          <w:rFonts w:ascii="Times New Roman" w:eastAsia="Times New Roman" w:hAnsi="Times New Roman" w:cs="Times New Roman"/>
        </w:rPr>
        <w:t>ions best qualify for the</w:t>
      </w:r>
      <w:r w:rsidR="00812152">
        <w:rPr>
          <w:rFonts w:ascii="Times New Roman" w:eastAsia="Times New Roman" w:hAnsi="Times New Roman" w:cs="Times New Roman"/>
        </w:rPr>
        <w:t xml:space="preserve"> larger set of 24 questions (IPL-24) and for the pared down</w:t>
      </w:r>
      <w:r w:rsidR="00525401" w:rsidRPr="00E46468">
        <w:rPr>
          <w:rFonts w:ascii="Times New Roman" w:eastAsia="Times New Roman" w:hAnsi="Times New Roman" w:cs="Times New Roman"/>
        </w:rPr>
        <w:t xml:space="preserve"> IPL-12</w:t>
      </w:r>
      <w:r w:rsidRPr="00E46468">
        <w:rPr>
          <w:rFonts w:ascii="Times New Roman" w:eastAsia="Times New Roman" w:hAnsi="Times New Roman" w:cs="Times New Roman"/>
        </w:rPr>
        <w:t>.</w:t>
      </w:r>
    </w:p>
    <w:p w:rsidR="0004395B" w:rsidRPr="00E46468" w:rsidRDefault="0004395B" w:rsidP="006044D9">
      <w:pPr>
        <w:rPr>
          <w:rFonts w:ascii="Times New Roman" w:hAnsi="Times New Roman" w:cs="Times New Roman"/>
          <w:b/>
        </w:rPr>
      </w:pPr>
    </w:p>
    <w:p w:rsidR="0004395B" w:rsidRPr="00E46468" w:rsidRDefault="0004395B" w:rsidP="006044D9">
      <w:pPr>
        <w:rPr>
          <w:rFonts w:ascii="Times New Roman" w:hAnsi="Times New Roman" w:cs="Times New Roman"/>
          <w:b/>
        </w:rPr>
      </w:pPr>
    </w:p>
    <w:p w:rsidR="006A5A83" w:rsidRPr="00E46468" w:rsidRDefault="006A5A83" w:rsidP="006044D9">
      <w:pPr>
        <w:rPr>
          <w:rFonts w:ascii="Times New Roman" w:hAnsi="Times New Roman" w:cs="Times New Roman"/>
          <w:b/>
        </w:rPr>
      </w:pPr>
      <w:r w:rsidRPr="00E46468">
        <w:rPr>
          <w:rFonts w:ascii="Times New Roman" w:hAnsi="Times New Roman" w:cs="Times New Roman"/>
          <w:b/>
        </w:rPr>
        <w:t>6.1 Construction of integration indices</w:t>
      </w:r>
    </w:p>
    <w:p w:rsidR="005470D5" w:rsidRPr="00E46468" w:rsidRDefault="00C8028C" w:rsidP="005470D5">
      <w:pPr>
        <w:pStyle w:val="NormalWeb"/>
      </w:pPr>
      <w:r w:rsidRPr="00E46468">
        <w:t>For</w:t>
      </w:r>
      <w:r w:rsidR="007924A5" w:rsidRPr="00E46468">
        <w:t xml:space="preserve"> each set of questions that measure the same integration dimension—psychological, economic, political, social, linguistic, and navigational—we </w:t>
      </w:r>
      <w:r w:rsidR="005470D5" w:rsidRPr="00E46468">
        <w:t>use</w:t>
      </w:r>
      <w:r w:rsidR="00812152">
        <w:t>d</w:t>
      </w:r>
      <w:r w:rsidR="007924A5" w:rsidRPr="00E46468">
        <w:t xml:space="preserve"> Principal Component Analysis (PCA)</w:t>
      </w:r>
      <w:r w:rsidR="005470D5" w:rsidRPr="00E46468">
        <w:t xml:space="preserve"> to combine the outcome measures into a single scale</w:t>
      </w:r>
      <w:r w:rsidR="007924A5" w:rsidRPr="00E46468">
        <w:t xml:space="preserve">. </w:t>
      </w:r>
      <w:r w:rsidR="005470D5" w:rsidRPr="00E46468">
        <w:t xml:space="preserve">This type of averaging across responses that measure the same </w:t>
      </w:r>
      <w:r w:rsidRPr="00E46468">
        <w:t>construct</w:t>
      </w:r>
      <w:r w:rsidR="005470D5" w:rsidRPr="00E46468">
        <w:t xml:space="preserve"> reduces measurement error in survey responses. We use a</w:t>
      </w:r>
      <w:r w:rsidR="007924A5" w:rsidRPr="00E46468">
        <w:t xml:space="preserve"> </w:t>
      </w:r>
      <w:proofErr w:type="spellStart"/>
      <w:r w:rsidR="007924A5" w:rsidRPr="00E46468">
        <w:t>polychoric</w:t>
      </w:r>
      <w:proofErr w:type="spellEnd"/>
      <w:r w:rsidR="007924A5" w:rsidRPr="00E46468">
        <w:t xml:space="preserve"> </w:t>
      </w:r>
      <w:r w:rsidR="005470D5" w:rsidRPr="00E46468">
        <w:t xml:space="preserve">variant of </w:t>
      </w:r>
      <w:r w:rsidR="007924A5" w:rsidRPr="00E46468">
        <w:t xml:space="preserve">PCA </w:t>
      </w:r>
      <w:r w:rsidR="005470D5" w:rsidRPr="00E46468">
        <w:t xml:space="preserve">that uses linear combinations of the </w:t>
      </w:r>
      <w:proofErr w:type="spellStart"/>
      <w:r w:rsidR="005470D5" w:rsidRPr="00E46468">
        <w:t>polychoric</w:t>
      </w:r>
      <w:proofErr w:type="spellEnd"/>
      <w:r w:rsidR="005470D5" w:rsidRPr="00E46468">
        <w:t xml:space="preserve"> correlation matrix of the items, rather than the items themselves, to extract the principal components.  The advantage of </w:t>
      </w:r>
      <w:proofErr w:type="spellStart"/>
      <w:r w:rsidR="005470D5" w:rsidRPr="00E46468">
        <w:t>polychoric</w:t>
      </w:r>
      <w:proofErr w:type="spellEnd"/>
      <w:r w:rsidR="005470D5" w:rsidRPr="00E46468">
        <w:t xml:space="preserve"> PCA over regular PCA </w:t>
      </w:r>
      <w:r w:rsidR="0004395B" w:rsidRPr="00E46468">
        <w:t>f</w:t>
      </w:r>
      <w:r w:rsidR="005470D5" w:rsidRPr="00E46468">
        <w:t xml:space="preserve">or most variants </w:t>
      </w:r>
      <w:r w:rsidR="007924A5" w:rsidRPr="00E46468">
        <w:t xml:space="preserve">of factor analysis is that it can </w:t>
      </w:r>
      <w:r w:rsidR="00FC29B2" w:rsidRPr="00E46468">
        <w:t xml:space="preserve">seamlessly </w:t>
      </w:r>
      <w:r w:rsidR="007924A5" w:rsidRPr="00E46468">
        <w:t>accommodate both categorical and continuous data. This is an important feature given the very different scales of our</w:t>
      </w:r>
      <w:r w:rsidR="00812152">
        <w:t xml:space="preserve"> original</w:t>
      </w:r>
      <w:r w:rsidR="007924A5" w:rsidRPr="00E46468">
        <w:t xml:space="preserve"> integration questions, from binary to categorical to (quasi-)continuous. </w:t>
      </w:r>
    </w:p>
    <w:p w:rsidR="00C8028C" w:rsidRPr="00E46468" w:rsidRDefault="007924A5" w:rsidP="00EE6F15">
      <w:pPr>
        <w:pStyle w:val="NormalWeb"/>
      </w:pPr>
      <w:r w:rsidRPr="00E46468">
        <w:t>Figure 3 displays, separately for each integration dimension, t</w:t>
      </w:r>
      <w:r w:rsidR="00FC29B2" w:rsidRPr="00E46468">
        <w:t>he E</w:t>
      </w:r>
      <w:r w:rsidR="00EA0B62" w:rsidRPr="00E46468">
        <w:t xml:space="preserve">igenvalues of the first ten </w:t>
      </w:r>
      <w:r w:rsidRPr="00E46468">
        <w:t>components.</w:t>
      </w:r>
      <w:r w:rsidR="005470D5" w:rsidRPr="00E46468">
        <w:t xml:space="preserve"> For </w:t>
      </w:r>
      <w:r w:rsidR="00A17B8E" w:rsidRPr="00E46468">
        <w:t>the</w:t>
      </w:r>
      <w:r w:rsidR="005470D5" w:rsidRPr="00E46468">
        <w:t xml:space="preserve"> linguistic and navigational integration</w:t>
      </w:r>
      <w:r w:rsidR="00A17B8E" w:rsidRPr="00E46468">
        <w:t xml:space="preserve"> index</w:t>
      </w:r>
      <w:r w:rsidR="005470D5" w:rsidRPr="00E46468">
        <w:t xml:space="preserve">, the first principal component explains more than </w:t>
      </w:r>
      <w:r w:rsidR="00C8028C" w:rsidRPr="00E46468">
        <w:t>69%</w:t>
      </w:r>
      <w:r w:rsidR="00FC29B2" w:rsidRPr="00E46468">
        <w:t xml:space="preserve"> (linguistic)</w:t>
      </w:r>
      <w:r w:rsidR="00C8028C" w:rsidRPr="00E46468">
        <w:t xml:space="preserve"> and 66</w:t>
      </w:r>
      <w:r w:rsidR="005470D5" w:rsidRPr="00E46468">
        <w:t>%</w:t>
      </w:r>
      <w:r w:rsidR="00FC29B2" w:rsidRPr="00E46468">
        <w:t xml:space="preserve"> (navigational)</w:t>
      </w:r>
      <w:r w:rsidR="00C8028C" w:rsidRPr="00E46468">
        <w:t>, respectively,</w:t>
      </w:r>
      <w:r w:rsidR="005470D5" w:rsidRPr="00E46468">
        <w:t xml:space="preserve"> of the total variance, and the explanatory power drops sharply afterwards and flattens for the higher-numbered components. The substantive implication of these results </w:t>
      </w:r>
      <w:r w:rsidR="00A17B8E" w:rsidRPr="00E46468">
        <w:t xml:space="preserve">is </w:t>
      </w:r>
      <w:r w:rsidR="005470D5" w:rsidRPr="00E46468">
        <w:t>that fo</w:t>
      </w:r>
      <w:r w:rsidR="00C8028C" w:rsidRPr="00E46468">
        <w:t>r the social, linguistic and navigational dimension a single component</w:t>
      </w:r>
      <w:r w:rsidR="005470D5" w:rsidRPr="00E46468">
        <w:t xml:space="preserve"> </w:t>
      </w:r>
      <w:r w:rsidR="00C8028C" w:rsidRPr="00E46468">
        <w:t>is sufficient to measure successful integration. A radically different pattern emerges for the indices measuring psychological, economic, and political integration. For these dimensions, the first three (psychological and economic index) or four (political index) components obtain Eigenvalues higher than 1, and the first component typically explains</w:t>
      </w:r>
      <w:r w:rsidR="0004395B" w:rsidRPr="00E46468">
        <w:t>,</w:t>
      </w:r>
      <w:r w:rsidR="00C8028C" w:rsidRPr="00E46468">
        <w:t xml:space="preserve"> </w:t>
      </w:r>
      <w:r w:rsidR="00FC29B2" w:rsidRPr="00E46468">
        <w:t>with 32% (psychological), 33% (economic), and 28% (navigational)</w:t>
      </w:r>
      <w:r w:rsidR="0004395B" w:rsidRPr="00E46468">
        <w:t>,</w:t>
      </w:r>
      <w:r w:rsidR="00FC29B2" w:rsidRPr="00E46468">
        <w:t xml:space="preserve"> </w:t>
      </w:r>
      <w:r w:rsidR="00C8028C" w:rsidRPr="00E46468">
        <w:t>only a relatively small fraction of the total variance</w:t>
      </w:r>
      <w:r w:rsidR="00FC29B2" w:rsidRPr="00E46468">
        <w:t xml:space="preserve">. </w:t>
      </w:r>
      <w:r w:rsidR="00C8028C" w:rsidRPr="00E46468">
        <w:t xml:space="preserve"> </w:t>
      </w:r>
      <w:r w:rsidR="00F718E8" w:rsidRPr="00E46468">
        <w:t>For these integration dimensions, a single component is not able to capture most of the relevant variation in the index. With regard to the social integration index, most of the variance is explained by the first two components (41% and 19%, respectively</w:t>
      </w:r>
      <w:r w:rsidR="00A17B8E" w:rsidRPr="00E46468">
        <w:t>, of the variance</w:t>
      </w:r>
      <w:r w:rsidR="00F718E8" w:rsidRPr="00E46468">
        <w:t>). While most of the social integration questions load positively on the first dimension (e.g. intermarriage, help, and those measuring social interactions with US born natives), it seems to be the case that membership in various clubs and associations mostly load on the second dimension. This pattern might also explain some of the counterintuitive findings for the social integration index discussed further below.</w:t>
      </w:r>
    </w:p>
    <w:p w:rsidR="00C8028C" w:rsidRPr="00E46468" w:rsidRDefault="00C8028C" w:rsidP="007924A5">
      <w:pPr>
        <w:widowControl w:val="0"/>
        <w:autoSpaceDE w:val="0"/>
        <w:autoSpaceDN w:val="0"/>
        <w:adjustRightInd w:val="0"/>
        <w:rPr>
          <w:rFonts w:ascii="Times New Roman" w:hAnsi="Times New Roman" w:cs="Times New Roman"/>
        </w:rPr>
      </w:pPr>
    </w:p>
    <w:p w:rsidR="00EA0B62"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Figure 3: Eigenvalues of first ten components of the integration dimension-specific PCA</w:t>
      </w:r>
    </w:p>
    <w:tbl>
      <w:tblPr>
        <w:tblStyle w:val="TableGrid"/>
        <w:tblW w:w="9180" w:type="dxa"/>
        <w:tblLook w:val="04A0" w:firstRow="1" w:lastRow="0" w:firstColumn="1" w:lastColumn="0" w:noHBand="0" w:noVBand="1"/>
      </w:tblPr>
      <w:tblGrid>
        <w:gridCol w:w="3386"/>
        <w:gridCol w:w="3386"/>
        <w:gridCol w:w="3386"/>
      </w:tblGrid>
      <w:tr w:rsidR="007924A5" w:rsidRPr="00E46468" w:rsidTr="00EA0B62">
        <w:tc>
          <w:tcPr>
            <w:tcW w:w="2952" w:type="dxa"/>
          </w:tcPr>
          <w:p w:rsidR="007924A5"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Psychological integration index</w:t>
            </w:r>
          </w:p>
          <w:p w:rsidR="00EA0B62"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7D5966C2" wp14:editId="69C8131D">
                  <wp:extent cx="2012950" cy="2012950"/>
                  <wp:effectExtent l="0" t="0" r="0" b="0"/>
                  <wp:docPr id="1" name="Picture 1" descr="../../IM/results/psy_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results/psy_screeplo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inline>
              </w:drawing>
            </w:r>
          </w:p>
        </w:tc>
        <w:tc>
          <w:tcPr>
            <w:tcW w:w="2952" w:type="dxa"/>
          </w:tcPr>
          <w:p w:rsidR="007924A5"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Economic integration index</w:t>
            </w:r>
          </w:p>
          <w:p w:rsidR="00EA0B62"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14120C61" wp14:editId="1371A05C">
                  <wp:extent cx="2012950" cy="2012950"/>
                  <wp:effectExtent l="0" t="0" r="0" b="0"/>
                  <wp:docPr id="2" name="Picture 2" descr="../../IM/results/eco_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results/eco_screeplo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inline>
              </w:drawing>
            </w:r>
          </w:p>
        </w:tc>
        <w:tc>
          <w:tcPr>
            <w:tcW w:w="3276" w:type="dxa"/>
          </w:tcPr>
          <w:p w:rsidR="007924A5"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Political integration index</w:t>
            </w:r>
          </w:p>
          <w:p w:rsidR="00EA0B62"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6ABA7139" wp14:editId="0D969152">
                  <wp:extent cx="2012950" cy="2012950"/>
                  <wp:effectExtent l="0" t="0" r="0" b="0"/>
                  <wp:docPr id="6" name="Picture 6" descr="../../IM/results/pol_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results/pol_screeplot.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inline>
              </w:drawing>
            </w:r>
          </w:p>
        </w:tc>
      </w:tr>
      <w:tr w:rsidR="007924A5" w:rsidRPr="00E46468" w:rsidTr="00EA0B62">
        <w:tc>
          <w:tcPr>
            <w:tcW w:w="2952" w:type="dxa"/>
          </w:tcPr>
          <w:p w:rsidR="007924A5"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Social integration index</w:t>
            </w:r>
          </w:p>
          <w:p w:rsidR="00EA0B62" w:rsidRPr="00E46468" w:rsidRDefault="00F718E8"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5E9736B2" wp14:editId="150B5349">
                  <wp:extent cx="2012950" cy="2012950"/>
                  <wp:effectExtent l="0" t="0" r="0" b="0"/>
                  <wp:docPr id="12" name="Picture 12" descr="../../IM/results/soc_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results/soc_screeplot.pd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inline>
              </w:drawing>
            </w:r>
          </w:p>
        </w:tc>
        <w:tc>
          <w:tcPr>
            <w:tcW w:w="2952" w:type="dxa"/>
          </w:tcPr>
          <w:p w:rsidR="007924A5"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Linguistic integration index</w:t>
            </w:r>
          </w:p>
          <w:p w:rsidR="00EA0B62"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02940232" wp14:editId="0324F6BC">
                  <wp:extent cx="2012950" cy="2012950"/>
                  <wp:effectExtent l="0" t="0" r="0" b="0"/>
                  <wp:docPr id="8" name="Picture 8" descr="../../IM/results/lin_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results/lin_screeplot.pd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inline>
              </w:drawing>
            </w:r>
          </w:p>
        </w:tc>
        <w:tc>
          <w:tcPr>
            <w:tcW w:w="3276" w:type="dxa"/>
          </w:tcPr>
          <w:p w:rsidR="007924A5" w:rsidRPr="00E46468" w:rsidRDefault="00EA0B62" w:rsidP="00EA0B62">
            <w:pPr>
              <w:widowControl w:val="0"/>
              <w:autoSpaceDE w:val="0"/>
              <w:autoSpaceDN w:val="0"/>
              <w:adjustRightInd w:val="0"/>
              <w:rPr>
                <w:rFonts w:ascii="Times New Roman" w:hAnsi="Times New Roman" w:cs="Times New Roman"/>
              </w:rPr>
            </w:pPr>
            <w:r w:rsidRPr="00E46468">
              <w:rPr>
                <w:rFonts w:ascii="Times New Roman" w:hAnsi="Times New Roman" w:cs="Times New Roman"/>
              </w:rPr>
              <w:t>Navigational</w:t>
            </w:r>
            <w:r w:rsidR="00C8028C" w:rsidRPr="00E46468">
              <w:rPr>
                <w:rFonts w:ascii="Times New Roman" w:hAnsi="Times New Roman" w:cs="Times New Roman"/>
              </w:rPr>
              <w:t xml:space="preserve"> integration index</w:t>
            </w:r>
            <w:r w:rsidRPr="00E46468">
              <w:rPr>
                <w:rFonts w:ascii="Times New Roman" w:hAnsi="Times New Roman" w:cs="Times New Roman"/>
                <w:noProof/>
              </w:rPr>
              <w:drawing>
                <wp:inline distT="0" distB="0" distL="0" distR="0" wp14:anchorId="3EEECC49" wp14:editId="700F29FE">
                  <wp:extent cx="2012950" cy="2012950"/>
                  <wp:effectExtent l="0" t="0" r="0" b="0"/>
                  <wp:docPr id="11" name="Picture 11" descr="../../IM/results/nav_screeplo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results/nav_screeplot.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2950" cy="2012950"/>
                          </a:xfrm>
                          <a:prstGeom prst="rect">
                            <a:avLst/>
                          </a:prstGeom>
                          <a:noFill/>
                          <a:ln>
                            <a:noFill/>
                          </a:ln>
                        </pic:spPr>
                      </pic:pic>
                    </a:graphicData>
                  </a:graphic>
                </wp:inline>
              </w:drawing>
            </w:r>
          </w:p>
        </w:tc>
      </w:tr>
    </w:tbl>
    <w:p w:rsidR="007924A5" w:rsidRPr="00E46468" w:rsidRDefault="007924A5"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 xml:space="preserve"> </w:t>
      </w:r>
    </w:p>
    <w:p w:rsidR="007924A5" w:rsidRPr="00E46468" w:rsidRDefault="00EA0B62" w:rsidP="007924A5">
      <w:pPr>
        <w:widowControl w:val="0"/>
        <w:autoSpaceDE w:val="0"/>
        <w:autoSpaceDN w:val="0"/>
        <w:adjustRightInd w:val="0"/>
        <w:rPr>
          <w:rFonts w:ascii="Times New Roman" w:hAnsi="Times New Roman" w:cs="Times New Roman"/>
        </w:rPr>
      </w:pPr>
      <w:r w:rsidRPr="00E46468">
        <w:rPr>
          <w:rFonts w:ascii="Times New Roman" w:hAnsi="Times New Roman" w:cs="Times New Roman"/>
        </w:rPr>
        <w:t xml:space="preserve">Notes: </w:t>
      </w:r>
      <w:r w:rsidR="008337B1" w:rsidRPr="00E46468">
        <w:rPr>
          <w:rFonts w:ascii="Times New Roman" w:hAnsi="Times New Roman" w:cs="Times New Roman"/>
        </w:rPr>
        <w:t xml:space="preserve">The </w:t>
      </w:r>
      <w:r w:rsidR="00C8028C" w:rsidRPr="00E46468">
        <w:rPr>
          <w:rFonts w:ascii="Times New Roman" w:hAnsi="Times New Roman" w:cs="Times New Roman"/>
        </w:rPr>
        <w:t xml:space="preserve">figure shows the Eigenvalues of the first ten components for each of the six integration dimensions. </w:t>
      </w:r>
    </w:p>
    <w:p w:rsidR="007924A5" w:rsidRPr="00E46468" w:rsidRDefault="007924A5" w:rsidP="007924A5">
      <w:pPr>
        <w:widowControl w:val="0"/>
        <w:autoSpaceDE w:val="0"/>
        <w:autoSpaceDN w:val="0"/>
        <w:adjustRightInd w:val="0"/>
        <w:rPr>
          <w:rFonts w:ascii="Times New Roman" w:hAnsi="Times New Roman" w:cs="Times New Roman"/>
        </w:rPr>
      </w:pPr>
    </w:p>
    <w:p w:rsidR="00F71117" w:rsidRPr="00E46468" w:rsidRDefault="00A17B8E" w:rsidP="006044D9">
      <w:pPr>
        <w:rPr>
          <w:rFonts w:ascii="Times New Roman" w:hAnsi="Times New Roman" w:cs="Times New Roman"/>
          <w:b/>
        </w:rPr>
      </w:pPr>
      <w:r w:rsidRPr="00E46468">
        <w:rPr>
          <w:rFonts w:ascii="Times New Roman" w:hAnsi="Times New Roman" w:cs="Times New Roman"/>
          <w:b/>
        </w:rPr>
        <w:t xml:space="preserve">6.2 </w:t>
      </w:r>
      <w:r w:rsidR="00475286" w:rsidRPr="00E46468">
        <w:rPr>
          <w:rFonts w:ascii="Times New Roman" w:hAnsi="Times New Roman" w:cs="Times New Roman"/>
          <w:b/>
        </w:rPr>
        <w:t xml:space="preserve">Face validity: </w:t>
      </w:r>
      <w:r w:rsidRPr="00E46468">
        <w:rPr>
          <w:rFonts w:ascii="Times New Roman" w:hAnsi="Times New Roman" w:cs="Times New Roman"/>
          <w:b/>
        </w:rPr>
        <w:t>Correlation of integration indices with residency</w:t>
      </w:r>
    </w:p>
    <w:p w:rsidR="00F84684" w:rsidRPr="00E46468" w:rsidRDefault="00F84684" w:rsidP="006044D9">
      <w:pPr>
        <w:rPr>
          <w:rFonts w:ascii="Times New Roman" w:hAnsi="Times New Roman" w:cs="Times New Roman"/>
          <w:b/>
        </w:rPr>
      </w:pPr>
    </w:p>
    <w:p w:rsidR="00F84684" w:rsidRPr="00E46468" w:rsidRDefault="00A17B8E" w:rsidP="006044D9">
      <w:pPr>
        <w:rPr>
          <w:rFonts w:ascii="Times New Roman" w:hAnsi="Times New Roman" w:cs="Times New Roman"/>
        </w:rPr>
      </w:pPr>
      <w:r w:rsidRPr="00E46468">
        <w:rPr>
          <w:rFonts w:ascii="Times New Roman" w:hAnsi="Times New Roman" w:cs="Times New Roman"/>
        </w:rPr>
        <w:t xml:space="preserve">As a first test of the face validity of each of the six indices, </w:t>
      </w:r>
      <w:r w:rsidR="00E67E42" w:rsidRPr="00E46468">
        <w:rPr>
          <w:rFonts w:ascii="Times New Roman" w:hAnsi="Times New Roman" w:cs="Times New Roman"/>
        </w:rPr>
        <w:t xml:space="preserve">we inspect their correlation with the respondents’ residency status and residency period. </w:t>
      </w:r>
      <w:r w:rsidR="004B4954" w:rsidRPr="00E46468">
        <w:rPr>
          <w:rFonts w:ascii="Times New Roman" w:hAnsi="Times New Roman" w:cs="Times New Roman"/>
        </w:rPr>
        <w:t>Consistent with most previous wor</w:t>
      </w:r>
      <w:r w:rsidR="0004395B" w:rsidRPr="00E46468">
        <w:rPr>
          <w:rFonts w:ascii="Times New Roman" w:hAnsi="Times New Roman" w:cs="Times New Roman"/>
        </w:rPr>
        <w:t>k on immigrant integration</w:t>
      </w:r>
      <w:r w:rsidR="004B4954" w:rsidRPr="00E46468">
        <w:rPr>
          <w:rFonts w:ascii="Times New Roman" w:hAnsi="Times New Roman" w:cs="Times New Roman"/>
        </w:rPr>
        <w:t>, we make the uncontroversial</w:t>
      </w:r>
      <w:r w:rsidR="00E67E42" w:rsidRPr="00E46468">
        <w:rPr>
          <w:rFonts w:ascii="Times New Roman" w:hAnsi="Times New Roman" w:cs="Times New Roman"/>
        </w:rPr>
        <w:t xml:space="preserve"> assumption that, on average, immigrants who have been living in the country for longer and have permanent residency or ci</w:t>
      </w:r>
      <w:r w:rsidR="004B4954" w:rsidRPr="00E46468">
        <w:rPr>
          <w:rFonts w:ascii="Times New Roman" w:hAnsi="Times New Roman" w:cs="Times New Roman"/>
        </w:rPr>
        <w:t>tizenship are better integrated. Hence,</w:t>
      </w:r>
      <w:r w:rsidR="00E67E42" w:rsidRPr="00E46468">
        <w:rPr>
          <w:rFonts w:ascii="Times New Roman" w:hAnsi="Times New Roman" w:cs="Times New Roman"/>
        </w:rPr>
        <w:t xml:space="preserve"> we</w:t>
      </w:r>
      <w:r w:rsidR="004B4954" w:rsidRPr="00E46468">
        <w:rPr>
          <w:rFonts w:ascii="Times New Roman" w:hAnsi="Times New Roman" w:cs="Times New Roman"/>
        </w:rPr>
        <w:t xml:space="preserve"> interpret a</w:t>
      </w:r>
      <w:r w:rsidR="00E67E42" w:rsidRPr="00E46468">
        <w:rPr>
          <w:rFonts w:ascii="Times New Roman" w:hAnsi="Times New Roman" w:cs="Times New Roman"/>
        </w:rPr>
        <w:t xml:space="preserve"> positive correlation between </w:t>
      </w:r>
      <w:r w:rsidR="004B4954" w:rsidRPr="00E46468">
        <w:rPr>
          <w:rFonts w:ascii="Times New Roman" w:hAnsi="Times New Roman" w:cs="Times New Roman"/>
        </w:rPr>
        <w:t>the</w:t>
      </w:r>
      <w:r w:rsidR="00E67E42" w:rsidRPr="00E46468">
        <w:rPr>
          <w:rFonts w:ascii="Times New Roman" w:hAnsi="Times New Roman" w:cs="Times New Roman"/>
        </w:rPr>
        <w:t xml:space="preserve"> integration indices and </w:t>
      </w:r>
      <w:r w:rsidR="004B4954" w:rsidRPr="00E46468">
        <w:rPr>
          <w:rFonts w:ascii="Times New Roman" w:hAnsi="Times New Roman" w:cs="Times New Roman"/>
        </w:rPr>
        <w:t>longer residency and more permanent status/citizenship as partial evidence for the validity of our measures.</w:t>
      </w:r>
    </w:p>
    <w:p w:rsidR="00C64773" w:rsidRPr="00E46468" w:rsidRDefault="00C64773" w:rsidP="006044D9">
      <w:pPr>
        <w:rPr>
          <w:rFonts w:ascii="Times New Roman" w:hAnsi="Times New Roman" w:cs="Times New Roman"/>
        </w:rPr>
      </w:pPr>
    </w:p>
    <w:p w:rsidR="00F84684" w:rsidRPr="00E46468" w:rsidRDefault="00C64773" w:rsidP="006044D9">
      <w:pPr>
        <w:rPr>
          <w:rFonts w:ascii="Times New Roman" w:hAnsi="Times New Roman" w:cs="Times New Roman"/>
        </w:rPr>
      </w:pPr>
      <w:r w:rsidRPr="00E46468">
        <w:rPr>
          <w:rFonts w:ascii="Times New Roman" w:hAnsi="Times New Roman" w:cs="Times New Roman"/>
        </w:rPr>
        <w:t xml:space="preserve">Figure 4 displays the means and corresponding 95% confidence intervals for each of the six indices stratified by residency status: citizen since birth, naturalized citizen, green card, and other </w:t>
      </w:r>
      <w:r w:rsidR="0053557A" w:rsidRPr="00E46468">
        <w:rPr>
          <w:rFonts w:ascii="Times New Roman" w:hAnsi="Times New Roman" w:cs="Times New Roman"/>
        </w:rPr>
        <w:t>visas. The estimates for the psychological, economic, political, linguistic and navigational indices follow the expected pattern: U.S. citizens, since birth or naturalized, are better integrated than pe</w:t>
      </w:r>
      <w:r w:rsidR="0004395B" w:rsidRPr="00E46468">
        <w:rPr>
          <w:rFonts w:ascii="Times New Roman" w:hAnsi="Times New Roman" w:cs="Times New Roman"/>
        </w:rPr>
        <w:t>rmanent residents who</w:t>
      </w:r>
      <w:r w:rsidR="0053557A" w:rsidRPr="00E46468">
        <w:rPr>
          <w:rFonts w:ascii="Times New Roman" w:hAnsi="Times New Roman" w:cs="Times New Roman"/>
        </w:rPr>
        <w:t xml:space="preserve"> are better integrated than holders of temporary visas. The social integration index is a partial exception here, with green card holders less integrated than born and naturalized citizens but also less integrated then temporary visa holders.</w:t>
      </w:r>
    </w:p>
    <w:p w:rsidR="00EE6F15" w:rsidRPr="00E46468" w:rsidRDefault="00EE6F15" w:rsidP="006044D9">
      <w:pPr>
        <w:rPr>
          <w:rFonts w:ascii="Times New Roman" w:hAnsi="Times New Roman" w:cs="Times New Roman"/>
          <w:b/>
        </w:rPr>
      </w:pPr>
    </w:p>
    <w:p w:rsidR="00EE6F15" w:rsidRPr="00E46468" w:rsidRDefault="00EE6F15" w:rsidP="00A95539">
      <w:pPr>
        <w:widowControl w:val="0"/>
        <w:autoSpaceDE w:val="0"/>
        <w:autoSpaceDN w:val="0"/>
        <w:adjustRightInd w:val="0"/>
        <w:jc w:val="center"/>
        <w:rPr>
          <w:rFonts w:ascii="Times New Roman" w:hAnsi="Times New Roman" w:cs="Times New Roman"/>
        </w:rPr>
      </w:pPr>
      <w:r w:rsidRPr="00E46468">
        <w:rPr>
          <w:rFonts w:ascii="Times New Roman" w:hAnsi="Times New Roman" w:cs="Times New Roman"/>
        </w:rPr>
        <w:t>Figure 4:</w:t>
      </w:r>
      <w:r w:rsidR="00602C85" w:rsidRPr="00E46468">
        <w:rPr>
          <w:rFonts w:ascii="Times New Roman" w:hAnsi="Times New Roman" w:cs="Times New Roman"/>
        </w:rPr>
        <w:t xml:space="preserve"> Average integration by residency status</w:t>
      </w:r>
    </w:p>
    <w:p w:rsidR="00A17B8E" w:rsidRPr="00E46468" w:rsidRDefault="00A17B8E" w:rsidP="00A95539">
      <w:pPr>
        <w:widowControl w:val="0"/>
        <w:autoSpaceDE w:val="0"/>
        <w:autoSpaceDN w:val="0"/>
        <w:adjustRightInd w:val="0"/>
        <w:jc w:val="center"/>
        <w:rPr>
          <w:rFonts w:ascii="Times New Roman" w:hAnsi="Times New Roman" w:cs="Times New Roman"/>
        </w:rPr>
      </w:pPr>
    </w:p>
    <w:tbl>
      <w:tblPr>
        <w:tblStyle w:val="TableGrid"/>
        <w:tblW w:w="9747" w:type="dxa"/>
        <w:tblLayout w:type="fixed"/>
        <w:tblLook w:val="04A0" w:firstRow="1" w:lastRow="0" w:firstColumn="1" w:lastColumn="0" w:noHBand="0" w:noVBand="1"/>
      </w:tblPr>
      <w:tblGrid>
        <w:gridCol w:w="3369"/>
        <w:gridCol w:w="3039"/>
        <w:gridCol w:w="3339"/>
      </w:tblGrid>
      <w:tr w:rsidR="00602C85" w:rsidRPr="00E46468" w:rsidTr="00F84684">
        <w:tc>
          <w:tcPr>
            <w:tcW w:w="3369" w:type="dxa"/>
          </w:tcPr>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Psychological integration index</w:t>
            </w:r>
          </w:p>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5E111174" wp14:editId="30B56E3D">
                  <wp:extent cx="1980000" cy="1368000"/>
                  <wp:effectExtent l="0" t="0" r="1270" b="3810"/>
                  <wp:docPr id="19" name="Picture 19" descr="../../IM/results/psy_stat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results/psy_status.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0000" cy="1368000"/>
                          </a:xfrm>
                          <a:prstGeom prst="rect">
                            <a:avLst/>
                          </a:prstGeom>
                          <a:noFill/>
                          <a:ln>
                            <a:noFill/>
                          </a:ln>
                        </pic:spPr>
                      </pic:pic>
                    </a:graphicData>
                  </a:graphic>
                </wp:inline>
              </w:drawing>
            </w:r>
          </w:p>
        </w:tc>
        <w:tc>
          <w:tcPr>
            <w:tcW w:w="3039" w:type="dxa"/>
          </w:tcPr>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Economic integration index</w:t>
            </w:r>
          </w:p>
          <w:p w:rsidR="00EE6F15" w:rsidRPr="00E46468" w:rsidRDefault="00602C8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2EE68CFA" wp14:editId="2F1005AE">
                  <wp:extent cx="1980000" cy="1371600"/>
                  <wp:effectExtent l="0" t="0" r="1270" b="0"/>
                  <wp:docPr id="20" name="Picture 20" descr="../../IM/results/eco_stat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results/eco_status.pd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0000" cy="1371600"/>
                          </a:xfrm>
                          <a:prstGeom prst="rect">
                            <a:avLst/>
                          </a:prstGeom>
                          <a:noFill/>
                          <a:ln>
                            <a:noFill/>
                          </a:ln>
                        </pic:spPr>
                      </pic:pic>
                    </a:graphicData>
                  </a:graphic>
                </wp:inline>
              </w:drawing>
            </w:r>
          </w:p>
        </w:tc>
        <w:tc>
          <w:tcPr>
            <w:tcW w:w="3339" w:type="dxa"/>
          </w:tcPr>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Political integration index</w:t>
            </w:r>
          </w:p>
          <w:p w:rsidR="00EE6F15" w:rsidRPr="00E46468" w:rsidRDefault="00602C8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66722C8C" wp14:editId="62832F60">
                  <wp:extent cx="1980000" cy="1371600"/>
                  <wp:effectExtent l="0" t="0" r="1270" b="0"/>
                  <wp:docPr id="21" name="Picture 21" descr="../../IM/results/pol_stat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results/pol_status.pd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0000" cy="1371600"/>
                          </a:xfrm>
                          <a:prstGeom prst="rect">
                            <a:avLst/>
                          </a:prstGeom>
                          <a:noFill/>
                          <a:ln>
                            <a:noFill/>
                          </a:ln>
                        </pic:spPr>
                      </pic:pic>
                    </a:graphicData>
                  </a:graphic>
                </wp:inline>
              </w:drawing>
            </w:r>
          </w:p>
        </w:tc>
      </w:tr>
      <w:tr w:rsidR="00602C85" w:rsidRPr="00E46468" w:rsidTr="00F84684">
        <w:tc>
          <w:tcPr>
            <w:tcW w:w="3369" w:type="dxa"/>
          </w:tcPr>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Social integration index</w:t>
            </w:r>
          </w:p>
          <w:p w:rsidR="00EE6F15" w:rsidRPr="00E46468" w:rsidRDefault="00602C8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29F6F111" wp14:editId="40CA00DF">
                  <wp:extent cx="1993900" cy="1384300"/>
                  <wp:effectExtent l="0" t="0" r="12700" b="12700"/>
                  <wp:docPr id="22" name="Picture 22" descr="../../IM/results/soc_stat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results/soc_status.pd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3900" cy="1384300"/>
                          </a:xfrm>
                          <a:prstGeom prst="rect">
                            <a:avLst/>
                          </a:prstGeom>
                          <a:noFill/>
                          <a:ln>
                            <a:noFill/>
                          </a:ln>
                        </pic:spPr>
                      </pic:pic>
                    </a:graphicData>
                  </a:graphic>
                </wp:inline>
              </w:drawing>
            </w:r>
          </w:p>
        </w:tc>
        <w:tc>
          <w:tcPr>
            <w:tcW w:w="3039" w:type="dxa"/>
          </w:tcPr>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Linguistic integration index</w:t>
            </w:r>
          </w:p>
          <w:p w:rsidR="00EE6F15" w:rsidRPr="00E46468" w:rsidRDefault="00602C8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0A5753D4" wp14:editId="22791B8C">
                  <wp:extent cx="1980000" cy="1369149"/>
                  <wp:effectExtent l="0" t="0" r="1270" b="2540"/>
                  <wp:docPr id="23" name="Picture 23" descr="../../IM/results/lin_stat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results/lin_status.pd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0000" cy="1369149"/>
                          </a:xfrm>
                          <a:prstGeom prst="rect">
                            <a:avLst/>
                          </a:prstGeom>
                          <a:noFill/>
                          <a:ln>
                            <a:noFill/>
                          </a:ln>
                        </pic:spPr>
                      </pic:pic>
                    </a:graphicData>
                  </a:graphic>
                </wp:inline>
              </w:drawing>
            </w:r>
          </w:p>
        </w:tc>
        <w:tc>
          <w:tcPr>
            <w:tcW w:w="3339" w:type="dxa"/>
          </w:tcPr>
          <w:p w:rsidR="00EE6F15" w:rsidRPr="00E46468" w:rsidRDefault="00EE6F15"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Navigational integration index</w:t>
            </w:r>
            <w:r w:rsidR="00602C85" w:rsidRPr="00E46468">
              <w:rPr>
                <w:rFonts w:ascii="Times New Roman" w:hAnsi="Times New Roman" w:cs="Times New Roman"/>
                <w:noProof/>
              </w:rPr>
              <w:drawing>
                <wp:inline distT="0" distB="0" distL="0" distR="0" wp14:anchorId="378189FF" wp14:editId="7E29DB72">
                  <wp:extent cx="1980000" cy="1368000"/>
                  <wp:effectExtent l="0" t="0" r="1270" b="3810"/>
                  <wp:docPr id="24" name="Picture 24" descr="../../IM/results/nav_stat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results/nav_status.pd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0000" cy="1368000"/>
                          </a:xfrm>
                          <a:prstGeom prst="rect">
                            <a:avLst/>
                          </a:prstGeom>
                          <a:noFill/>
                          <a:ln>
                            <a:noFill/>
                          </a:ln>
                        </pic:spPr>
                      </pic:pic>
                    </a:graphicData>
                  </a:graphic>
                </wp:inline>
              </w:drawing>
            </w:r>
          </w:p>
        </w:tc>
      </w:tr>
    </w:tbl>
    <w:p w:rsidR="00EE6F15" w:rsidRPr="00E46468" w:rsidRDefault="00EE6F15" w:rsidP="00EE6F15">
      <w:pPr>
        <w:widowControl w:val="0"/>
        <w:autoSpaceDE w:val="0"/>
        <w:autoSpaceDN w:val="0"/>
        <w:adjustRightInd w:val="0"/>
        <w:rPr>
          <w:rFonts w:ascii="Times New Roman" w:hAnsi="Times New Roman" w:cs="Times New Roman"/>
        </w:rPr>
      </w:pPr>
      <w:r w:rsidRPr="00E46468">
        <w:rPr>
          <w:rFonts w:ascii="Times New Roman" w:hAnsi="Times New Roman" w:cs="Times New Roman"/>
        </w:rPr>
        <w:t xml:space="preserve"> </w:t>
      </w:r>
    </w:p>
    <w:p w:rsidR="00EE6F15" w:rsidRPr="00E46468" w:rsidRDefault="00EE6F15" w:rsidP="00EE6F15">
      <w:pPr>
        <w:widowControl w:val="0"/>
        <w:autoSpaceDE w:val="0"/>
        <w:autoSpaceDN w:val="0"/>
        <w:adjustRightInd w:val="0"/>
        <w:rPr>
          <w:rFonts w:ascii="Times New Roman" w:hAnsi="Times New Roman" w:cs="Times New Roman"/>
        </w:rPr>
      </w:pPr>
      <w:r w:rsidRPr="00E46468">
        <w:rPr>
          <w:rFonts w:ascii="Times New Roman" w:hAnsi="Times New Roman" w:cs="Times New Roman"/>
        </w:rPr>
        <w:t xml:space="preserve">Notes: This figure shows </w:t>
      </w:r>
      <w:r w:rsidR="002E6F35" w:rsidRPr="00E46468">
        <w:rPr>
          <w:rFonts w:ascii="Times New Roman" w:hAnsi="Times New Roman" w:cs="Times New Roman"/>
        </w:rPr>
        <w:t xml:space="preserve">means (red dot) and 95% confidence intervals (blue lines) of </w:t>
      </w:r>
      <w:r w:rsidR="00A17B8E" w:rsidRPr="00E46468">
        <w:rPr>
          <w:rFonts w:ascii="Times New Roman" w:hAnsi="Times New Roman" w:cs="Times New Roman"/>
        </w:rPr>
        <w:t xml:space="preserve">each </w:t>
      </w:r>
      <w:r w:rsidR="002E6F35" w:rsidRPr="00E46468">
        <w:rPr>
          <w:rFonts w:ascii="Times New Roman" w:hAnsi="Times New Roman" w:cs="Times New Roman"/>
        </w:rPr>
        <w:t>integration index by residency status</w:t>
      </w:r>
      <w:r w:rsidR="00A17B8E" w:rsidRPr="00E46468">
        <w:rPr>
          <w:rFonts w:ascii="Times New Roman" w:hAnsi="Times New Roman" w:cs="Times New Roman"/>
        </w:rPr>
        <w:t>.</w:t>
      </w:r>
    </w:p>
    <w:p w:rsidR="002E6F35" w:rsidRPr="00E46468" w:rsidRDefault="002E6F35" w:rsidP="00EE6F15">
      <w:pPr>
        <w:widowControl w:val="0"/>
        <w:autoSpaceDE w:val="0"/>
        <w:autoSpaceDN w:val="0"/>
        <w:adjustRightInd w:val="0"/>
        <w:rPr>
          <w:rFonts w:ascii="Times New Roman" w:hAnsi="Times New Roman" w:cs="Times New Roman"/>
        </w:rPr>
      </w:pPr>
    </w:p>
    <w:p w:rsidR="006C352C" w:rsidRPr="00E46468" w:rsidRDefault="006C352C" w:rsidP="006C352C">
      <w:pPr>
        <w:rPr>
          <w:rFonts w:ascii="Times New Roman" w:hAnsi="Times New Roman" w:cs="Times New Roman"/>
        </w:rPr>
      </w:pPr>
      <w:r w:rsidRPr="00E46468">
        <w:rPr>
          <w:rFonts w:ascii="Times New Roman" w:hAnsi="Times New Roman" w:cs="Times New Roman"/>
        </w:rPr>
        <w:t>Figure 5 presents the analogous results by immigrants’ residency period. For the psychological, economic, political, linguistic and navigational indices, the results are in line with the expected</w:t>
      </w:r>
      <w:r w:rsidR="0004395B" w:rsidRPr="00E46468">
        <w:rPr>
          <w:rFonts w:ascii="Times New Roman" w:hAnsi="Times New Roman" w:cs="Times New Roman"/>
        </w:rPr>
        <w:t xml:space="preserve"> pattern: the longer respondent</w:t>
      </w:r>
      <w:r w:rsidRPr="00E46468">
        <w:rPr>
          <w:rFonts w:ascii="Times New Roman" w:hAnsi="Times New Roman" w:cs="Times New Roman"/>
        </w:rPr>
        <w:t xml:space="preserve">s have been living in the US, the higher their integration status. The social integration index is, again, a clear outlier here where we find no significant, and if anything a negative, correlation between </w:t>
      </w:r>
      <w:r w:rsidR="0071068E" w:rsidRPr="00E46468">
        <w:rPr>
          <w:rFonts w:ascii="Times New Roman" w:hAnsi="Times New Roman" w:cs="Times New Roman"/>
        </w:rPr>
        <w:t xml:space="preserve">the length of the </w:t>
      </w:r>
      <w:r w:rsidRPr="00E46468">
        <w:rPr>
          <w:rFonts w:ascii="Times New Roman" w:hAnsi="Times New Roman" w:cs="Times New Roman"/>
        </w:rPr>
        <w:t xml:space="preserve">residency period and </w:t>
      </w:r>
      <w:r w:rsidR="0071068E" w:rsidRPr="00E46468">
        <w:rPr>
          <w:rFonts w:ascii="Times New Roman" w:hAnsi="Times New Roman" w:cs="Times New Roman"/>
        </w:rPr>
        <w:t xml:space="preserve">the </w:t>
      </w:r>
      <w:r w:rsidRPr="00E46468">
        <w:rPr>
          <w:rFonts w:ascii="Times New Roman" w:hAnsi="Times New Roman" w:cs="Times New Roman"/>
        </w:rPr>
        <w:t>integration status.</w:t>
      </w:r>
    </w:p>
    <w:p w:rsidR="006C352C" w:rsidRPr="00E46468" w:rsidRDefault="006C352C" w:rsidP="00EE6F15">
      <w:pPr>
        <w:widowControl w:val="0"/>
        <w:autoSpaceDE w:val="0"/>
        <w:autoSpaceDN w:val="0"/>
        <w:adjustRightInd w:val="0"/>
        <w:rPr>
          <w:rFonts w:ascii="Times New Roman" w:hAnsi="Times New Roman" w:cs="Times New Roman"/>
        </w:rPr>
      </w:pPr>
    </w:p>
    <w:p w:rsidR="006C352C" w:rsidRPr="00E46468" w:rsidRDefault="006C352C" w:rsidP="00EE6F15">
      <w:pPr>
        <w:widowControl w:val="0"/>
        <w:autoSpaceDE w:val="0"/>
        <w:autoSpaceDN w:val="0"/>
        <w:adjustRightInd w:val="0"/>
        <w:rPr>
          <w:rFonts w:ascii="Times New Roman" w:hAnsi="Times New Roman" w:cs="Times New Roman"/>
        </w:rPr>
      </w:pPr>
    </w:p>
    <w:p w:rsidR="00F84684" w:rsidRPr="00E46468" w:rsidRDefault="00F84684" w:rsidP="00A95539">
      <w:pPr>
        <w:widowControl w:val="0"/>
        <w:autoSpaceDE w:val="0"/>
        <w:autoSpaceDN w:val="0"/>
        <w:adjustRightInd w:val="0"/>
        <w:jc w:val="center"/>
        <w:rPr>
          <w:rFonts w:ascii="Times New Roman" w:hAnsi="Times New Roman" w:cs="Times New Roman"/>
        </w:rPr>
      </w:pPr>
      <w:r w:rsidRPr="00E46468">
        <w:rPr>
          <w:rFonts w:ascii="Times New Roman" w:hAnsi="Times New Roman" w:cs="Times New Roman"/>
        </w:rPr>
        <w:t xml:space="preserve">Figure </w:t>
      </w:r>
      <w:r w:rsidR="00A17B8E" w:rsidRPr="00E46468">
        <w:rPr>
          <w:rFonts w:ascii="Times New Roman" w:hAnsi="Times New Roman" w:cs="Times New Roman"/>
        </w:rPr>
        <w:t>5</w:t>
      </w:r>
      <w:r w:rsidRPr="00E46468">
        <w:rPr>
          <w:rFonts w:ascii="Times New Roman" w:hAnsi="Times New Roman" w:cs="Times New Roman"/>
        </w:rPr>
        <w:t>: Average integration by residency period.</w:t>
      </w:r>
    </w:p>
    <w:p w:rsidR="00A17B8E" w:rsidRPr="00E46468" w:rsidRDefault="00A17B8E" w:rsidP="00A95539">
      <w:pPr>
        <w:widowControl w:val="0"/>
        <w:autoSpaceDE w:val="0"/>
        <w:autoSpaceDN w:val="0"/>
        <w:adjustRightInd w:val="0"/>
        <w:jc w:val="center"/>
        <w:rPr>
          <w:rFonts w:ascii="Times New Roman" w:hAnsi="Times New Roman" w:cs="Times New Roman"/>
        </w:rPr>
      </w:pPr>
    </w:p>
    <w:tbl>
      <w:tblPr>
        <w:tblStyle w:val="TableGrid"/>
        <w:tblW w:w="9606" w:type="dxa"/>
        <w:tblLayout w:type="fixed"/>
        <w:tblLook w:val="04A0" w:firstRow="1" w:lastRow="0" w:firstColumn="1" w:lastColumn="0" w:noHBand="0" w:noVBand="1"/>
      </w:tblPr>
      <w:tblGrid>
        <w:gridCol w:w="3369"/>
        <w:gridCol w:w="3039"/>
        <w:gridCol w:w="3198"/>
      </w:tblGrid>
      <w:tr w:rsidR="00F84684" w:rsidRPr="00E46468" w:rsidTr="00D74E14">
        <w:tc>
          <w:tcPr>
            <w:tcW w:w="3369" w:type="dxa"/>
          </w:tcPr>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Psychological integration index</w:t>
            </w:r>
          </w:p>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3D68F49D" wp14:editId="2267EAA2">
                  <wp:extent cx="1993900" cy="1384300"/>
                  <wp:effectExtent l="0" t="0" r="12700" b="12700"/>
                  <wp:docPr id="31" name="Picture 31" descr="../../IM/results/psy_year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results/psy_yearus.pd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93900" cy="1384300"/>
                          </a:xfrm>
                          <a:prstGeom prst="rect">
                            <a:avLst/>
                          </a:prstGeom>
                          <a:noFill/>
                          <a:ln>
                            <a:noFill/>
                          </a:ln>
                        </pic:spPr>
                      </pic:pic>
                    </a:graphicData>
                  </a:graphic>
                </wp:inline>
              </w:drawing>
            </w:r>
          </w:p>
        </w:tc>
        <w:tc>
          <w:tcPr>
            <w:tcW w:w="3039" w:type="dxa"/>
          </w:tcPr>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Economic integration index</w:t>
            </w:r>
          </w:p>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44BBD989" wp14:editId="622707CA">
                  <wp:extent cx="1980000" cy="1368000"/>
                  <wp:effectExtent l="0" t="0" r="1270" b="3810"/>
                  <wp:docPr id="32" name="Picture 32" descr="../../IM/results/eco_year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results/eco_yearus.pd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80000" cy="1368000"/>
                          </a:xfrm>
                          <a:prstGeom prst="rect">
                            <a:avLst/>
                          </a:prstGeom>
                          <a:noFill/>
                          <a:ln>
                            <a:noFill/>
                          </a:ln>
                        </pic:spPr>
                      </pic:pic>
                    </a:graphicData>
                  </a:graphic>
                </wp:inline>
              </w:drawing>
            </w:r>
          </w:p>
        </w:tc>
        <w:tc>
          <w:tcPr>
            <w:tcW w:w="3198" w:type="dxa"/>
          </w:tcPr>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Political integration index</w:t>
            </w:r>
          </w:p>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162BAB76" wp14:editId="5D34586D">
                  <wp:extent cx="1980000" cy="1368000"/>
                  <wp:effectExtent l="0" t="0" r="1270" b="3810"/>
                  <wp:docPr id="33" name="Picture 33" descr="../../IM/results/pol_year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results/pol_yearus.pd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0000" cy="1368000"/>
                          </a:xfrm>
                          <a:prstGeom prst="rect">
                            <a:avLst/>
                          </a:prstGeom>
                          <a:noFill/>
                          <a:ln>
                            <a:noFill/>
                          </a:ln>
                        </pic:spPr>
                      </pic:pic>
                    </a:graphicData>
                  </a:graphic>
                </wp:inline>
              </w:drawing>
            </w:r>
          </w:p>
        </w:tc>
      </w:tr>
      <w:tr w:rsidR="00F84684" w:rsidRPr="00E46468" w:rsidTr="00D74E14">
        <w:tc>
          <w:tcPr>
            <w:tcW w:w="3369" w:type="dxa"/>
          </w:tcPr>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Social integration index</w:t>
            </w:r>
          </w:p>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4243B6F5" wp14:editId="06DB4815">
                  <wp:extent cx="1993900" cy="1384300"/>
                  <wp:effectExtent l="0" t="0" r="12700" b="12700"/>
                  <wp:docPr id="34" name="Picture 34" descr="../../IM/results/soc_year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results/soc_yearus.pd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93900" cy="1384300"/>
                          </a:xfrm>
                          <a:prstGeom prst="rect">
                            <a:avLst/>
                          </a:prstGeom>
                          <a:noFill/>
                          <a:ln>
                            <a:noFill/>
                          </a:ln>
                        </pic:spPr>
                      </pic:pic>
                    </a:graphicData>
                  </a:graphic>
                </wp:inline>
              </w:drawing>
            </w:r>
          </w:p>
        </w:tc>
        <w:tc>
          <w:tcPr>
            <w:tcW w:w="3039" w:type="dxa"/>
          </w:tcPr>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Linguistic integration index</w:t>
            </w:r>
          </w:p>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noProof/>
              </w:rPr>
              <w:drawing>
                <wp:inline distT="0" distB="0" distL="0" distR="0" wp14:anchorId="5C62AA29" wp14:editId="3F5483A5">
                  <wp:extent cx="1980000" cy="1368000"/>
                  <wp:effectExtent l="0" t="0" r="1270" b="3810"/>
                  <wp:docPr id="35" name="Picture 35" descr="../../IM/results/lin_year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results/lin_yearus.pd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0000" cy="1368000"/>
                          </a:xfrm>
                          <a:prstGeom prst="rect">
                            <a:avLst/>
                          </a:prstGeom>
                          <a:noFill/>
                          <a:ln>
                            <a:noFill/>
                          </a:ln>
                        </pic:spPr>
                      </pic:pic>
                    </a:graphicData>
                  </a:graphic>
                </wp:inline>
              </w:drawing>
            </w:r>
          </w:p>
        </w:tc>
        <w:tc>
          <w:tcPr>
            <w:tcW w:w="3198" w:type="dxa"/>
          </w:tcPr>
          <w:p w:rsidR="00F84684" w:rsidRPr="00E46468" w:rsidRDefault="00F84684" w:rsidP="00D74E14">
            <w:pPr>
              <w:widowControl w:val="0"/>
              <w:autoSpaceDE w:val="0"/>
              <w:autoSpaceDN w:val="0"/>
              <w:adjustRightInd w:val="0"/>
              <w:rPr>
                <w:rFonts w:ascii="Times New Roman" w:hAnsi="Times New Roman" w:cs="Times New Roman"/>
              </w:rPr>
            </w:pPr>
            <w:r w:rsidRPr="00E46468">
              <w:rPr>
                <w:rFonts w:ascii="Times New Roman" w:hAnsi="Times New Roman" w:cs="Times New Roman"/>
              </w:rPr>
              <w:t>Navigational integration index</w:t>
            </w:r>
            <w:r w:rsidRPr="00E46468">
              <w:rPr>
                <w:rFonts w:ascii="Times New Roman" w:hAnsi="Times New Roman" w:cs="Times New Roman"/>
                <w:noProof/>
              </w:rPr>
              <w:drawing>
                <wp:inline distT="0" distB="0" distL="0" distR="0" wp14:anchorId="654ADD9C" wp14:editId="61BCF317">
                  <wp:extent cx="1980000" cy="1368000"/>
                  <wp:effectExtent l="0" t="0" r="1270" b="3810"/>
                  <wp:docPr id="36" name="Picture 36" descr="../../IM/results/nav_yearu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results/nav_yearus.pd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0000" cy="1368000"/>
                          </a:xfrm>
                          <a:prstGeom prst="rect">
                            <a:avLst/>
                          </a:prstGeom>
                          <a:noFill/>
                          <a:ln>
                            <a:noFill/>
                          </a:ln>
                        </pic:spPr>
                      </pic:pic>
                    </a:graphicData>
                  </a:graphic>
                </wp:inline>
              </w:drawing>
            </w:r>
          </w:p>
        </w:tc>
      </w:tr>
    </w:tbl>
    <w:p w:rsidR="00F84684" w:rsidRPr="00E46468" w:rsidRDefault="00F84684" w:rsidP="00F84684">
      <w:pPr>
        <w:widowControl w:val="0"/>
        <w:autoSpaceDE w:val="0"/>
        <w:autoSpaceDN w:val="0"/>
        <w:adjustRightInd w:val="0"/>
        <w:rPr>
          <w:rFonts w:ascii="Times New Roman" w:hAnsi="Times New Roman" w:cs="Times New Roman"/>
        </w:rPr>
      </w:pPr>
      <w:r w:rsidRPr="00E46468">
        <w:rPr>
          <w:rFonts w:ascii="Times New Roman" w:hAnsi="Times New Roman" w:cs="Times New Roman"/>
        </w:rPr>
        <w:t xml:space="preserve"> Note: This figure shows means (red dot) and 95% confidence intervals (blue lines) </w:t>
      </w:r>
      <w:r w:rsidR="00A17B8E" w:rsidRPr="00E46468">
        <w:rPr>
          <w:rFonts w:ascii="Times New Roman" w:hAnsi="Times New Roman" w:cs="Times New Roman"/>
        </w:rPr>
        <w:t xml:space="preserve">of each </w:t>
      </w:r>
      <w:r w:rsidRPr="00E46468">
        <w:rPr>
          <w:rFonts w:ascii="Times New Roman" w:hAnsi="Times New Roman" w:cs="Times New Roman"/>
        </w:rPr>
        <w:t>integration index by residency period.</w:t>
      </w:r>
    </w:p>
    <w:p w:rsidR="002E6F35" w:rsidRPr="00E46468" w:rsidRDefault="002E6F35" w:rsidP="00EE6F15">
      <w:pPr>
        <w:widowControl w:val="0"/>
        <w:autoSpaceDE w:val="0"/>
        <w:autoSpaceDN w:val="0"/>
        <w:adjustRightInd w:val="0"/>
        <w:rPr>
          <w:rFonts w:ascii="Times New Roman" w:hAnsi="Times New Roman" w:cs="Times New Roman"/>
        </w:rPr>
      </w:pPr>
    </w:p>
    <w:p w:rsidR="00343FAF" w:rsidRPr="00E46468" w:rsidRDefault="00343FAF" w:rsidP="006044D9">
      <w:pPr>
        <w:rPr>
          <w:rFonts w:ascii="Times New Roman" w:hAnsi="Times New Roman" w:cs="Times New Roman"/>
        </w:rPr>
      </w:pPr>
      <w:r w:rsidRPr="00E46468">
        <w:rPr>
          <w:rFonts w:ascii="Times New Roman" w:hAnsi="Times New Roman" w:cs="Times New Roman"/>
          <w:b/>
        </w:rPr>
        <w:t xml:space="preserve">6.3 What we learned from our pilot </w:t>
      </w:r>
    </w:p>
    <w:p w:rsidR="00343FAF" w:rsidRPr="00E46468" w:rsidRDefault="00343FAF" w:rsidP="006044D9">
      <w:pPr>
        <w:rPr>
          <w:rFonts w:ascii="Times New Roman" w:hAnsi="Times New Roman" w:cs="Times New Roman"/>
        </w:rPr>
      </w:pPr>
    </w:p>
    <w:p w:rsidR="00343FAF" w:rsidRDefault="00343FAF" w:rsidP="006044D9">
      <w:pPr>
        <w:rPr>
          <w:rFonts w:ascii="Times New Roman" w:hAnsi="Times New Roman" w:cs="Times New Roman"/>
        </w:rPr>
      </w:pPr>
      <w:r w:rsidRPr="00E46468">
        <w:rPr>
          <w:rFonts w:ascii="Times New Roman" w:hAnsi="Times New Roman" w:cs="Times New Roman"/>
        </w:rPr>
        <w:t xml:space="preserve">First, we learned that the questions associated with all dimensions had construct </w:t>
      </w:r>
      <w:r w:rsidR="00525401" w:rsidRPr="00E46468">
        <w:rPr>
          <w:rFonts w:ascii="Times New Roman" w:hAnsi="Times New Roman" w:cs="Times New Roman"/>
        </w:rPr>
        <w:t xml:space="preserve">or face </w:t>
      </w:r>
      <w:r w:rsidRPr="00E46468">
        <w:rPr>
          <w:rFonts w:ascii="Times New Roman" w:hAnsi="Times New Roman" w:cs="Times New Roman"/>
        </w:rPr>
        <w:t>validity, as seen in the Tables showing that years in the host country and legal status correlated with our integration measures.</w:t>
      </w:r>
    </w:p>
    <w:p w:rsidR="00E46468" w:rsidRPr="00E46468" w:rsidRDefault="00E46468" w:rsidP="006044D9">
      <w:pPr>
        <w:rPr>
          <w:rFonts w:ascii="Times New Roman" w:hAnsi="Times New Roman" w:cs="Times New Roman"/>
        </w:rPr>
      </w:pPr>
    </w:p>
    <w:p w:rsidR="00343FAF" w:rsidRPr="00E46468" w:rsidRDefault="00343FAF" w:rsidP="006044D9">
      <w:pPr>
        <w:rPr>
          <w:rFonts w:ascii="Times New Roman" w:hAnsi="Times New Roman" w:cs="Times New Roman"/>
        </w:rPr>
      </w:pPr>
      <w:r w:rsidRPr="00E46468">
        <w:rPr>
          <w:rFonts w:ascii="Times New Roman" w:hAnsi="Times New Roman" w:cs="Times New Roman"/>
        </w:rPr>
        <w:t xml:space="preserve">Second, we learned that each of our dimensions were </w:t>
      </w:r>
      <w:r w:rsidR="00812152">
        <w:rPr>
          <w:rFonts w:ascii="Times New Roman" w:hAnsi="Times New Roman" w:cs="Times New Roman"/>
        </w:rPr>
        <w:t xml:space="preserve">largely </w:t>
      </w:r>
      <w:r w:rsidRPr="00E46468">
        <w:rPr>
          <w:rFonts w:ascii="Times New Roman" w:hAnsi="Times New Roman" w:cs="Times New Roman"/>
        </w:rPr>
        <w:t>multi-factor</w:t>
      </w:r>
      <w:r w:rsidR="00525401" w:rsidRPr="00E46468">
        <w:rPr>
          <w:rFonts w:ascii="Times New Roman" w:hAnsi="Times New Roman" w:cs="Times New Roman"/>
        </w:rPr>
        <w:t>i</w:t>
      </w:r>
      <w:r w:rsidRPr="00E46468">
        <w:rPr>
          <w:rFonts w:ascii="Times New Roman" w:hAnsi="Times New Roman" w:cs="Times New Roman"/>
        </w:rPr>
        <w:t>al, and this led us to seek the best two questions for each dimension – that is an IPL-12 rather than an IPL-6, our original goal.</w:t>
      </w:r>
    </w:p>
    <w:p w:rsidR="00343FAF" w:rsidRPr="00E46468" w:rsidRDefault="00343FAF" w:rsidP="006044D9">
      <w:pPr>
        <w:rPr>
          <w:rFonts w:ascii="Times New Roman" w:hAnsi="Times New Roman" w:cs="Times New Roman"/>
        </w:rPr>
      </w:pPr>
    </w:p>
    <w:p w:rsidR="00343FAF" w:rsidRPr="00E46468" w:rsidRDefault="00343FAF" w:rsidP="004977A2">
      <w:pPr>
        <w:rPr>
          <w:rFonts w:ascii="Times New Roman" w:hAnsi="Times New Roman" w:cs="Times New Roman"/>
        </w:rPr>
      </w:pPr>
      <w:r w:rsidRPr="00E46468">
        <w:rPr>
          <w:rFonts w:ascii="Times New Roman" w:hAnsi="Times New Roman" w:cs="Times New Roman"/>
        </w:rPr>
        <w:t xml:space="preserve">Third, several issues reduced our ability to rely on our pilot for choosing the IPL-12. We tested in only one host country (the US) and could not determine whether there would be face validity in other environments. Second, we ran our tests with groups that were already fluent in English, and therefore could not see if our questions </w:t>
      </w:r>
      <w:r w:rsidR="00BF49E7" w:rsidRPr="00E46468">
        <w:rPr>
          <w:rFonts w:ascii="Times New Roman" w:hAnsi="Times New Roman" w:cs="Times New Roman"/>
        </w:rPr>
        <w:t xml:space="preserve">on other dimensions of integration would </w:t>
      </w:r>
      <w:r w:rsidRPr="00E46468">
        <w:rPr>
          <w:rFonts w:ascii="Times New Roman" w:hAnsi="Times New Roman" w:cs="Times New Roman"/>
        </w:rPr>
        <w:t xml:space="preserve">distinguish low and high </w:t>
      </w:r>
      <w:r w:rsidR="00BF49E7" w:rsidRPr="00E46468">
        <w:rPr>
          <w:rFonts w:ascii="Times New Roman" w:hAnsi="Times New Roman" w:cs="Times New Roman"/>
        </w:rPr>
        <w:t>linguistic integration</w:t>
      </w:r>
      <w:r w:rsidRPr="00E46468">
        <w:rPr>
          <w:rFonts w:ascii="Times New Roman" w:hAnsi="Times New Roman" w:cs="Times New Roman"/>
        </w:rPr>
        <w:t>. Relatedly, our sample was highly educated</w:t>
      </w:r>
      <w:r w:rsidR="004977A2" w:rsidRPr="00E46468">
        <w:rPr>
          <w:rFonts w:ascii="Times New Roman" w:hAnsi="Times New Roman" w:cs="Times New Roman"/>
        </w:rPr>
        <w:t>, with similar issues in seeking measures that would maximally distinguish different levels of integration. Finally, we u</w:t>
      </w:r>
      <w:r w:rsidRPr="00E46468">
        <w:rPr>
          <w:rFonts w:ascii="Times New Roman" w:hAnsi="Times New Roman" w:cs="Times New Roman"/>
        </w:rPr>
        <w:t>nder</w:t>
      </w:r>
      <w:r w:rsidR="004977A2" w:rsidRPr="00E46468">
        <w:rPr>
          <w:rFonts w:ascii="Times New Roman" w:hAnsi="Times New Roman" w:cs="Times New Roman"/>
        </w:rPr>
        <w:t>-</w:t>
      </w:r>
      <w:r w:rsidRPr="00E46468">
        <w:rPr>
          <w:rFonts w:ascii="Times New Roman" w:hAnsi="Times New Roman" w:cs="Times New Roman"/>
        </w:rPr>
        <w:t>surveyed immigrants born in Mexico</w:t>
      </w:r>
      <w:r w:rsidR="004977A2" w:rsidRPr="00E46468">
        <w:rPr>
          <w:rFonts w:ascii="Times New Roman" w:hAnsi="Times New Roman" w:cs="Times New Roman"/>
        </w:rPr>
        <w:t>, so we did not even have a representative sample of US immigrants.</w:t>
      </w:r>
    </w:p>
    <w:p w:rsidR="004977A2" w:rsidRPr="00E46468" w:rsidRDefault="004977A2" w:rsidP="004977A2">
      <w:pPr>
        <w:rPr>
          <w:rFonts w:ascii="Times New Roman" w:hAnsi="Times New Roman" w:cs="Times New Roman"/>
        </w:rPr>
      </w:pPr>
    </w:p>
    <w:p w:rsidR="004977A2" w:rsidRPr="00E46468" w:rsidRDefault="004977A2" w:rsidP="004977A2">
      <w:pPr>
        <w:autoSpaceDE w:val="0"/>
        <w:autoSpaceDN w:val="0"/>
        <w:adjustRightInd w:val="0"/>
        <w:rPr>
          <w:rFonts w:ascii="Times New Roman" w:hAnsi="Times New Roman" w:cs="Times New Roman"/>
        </w:rPr>
      </w:pPr>
      <w:r w:rsidRPr="00E46468">
        <w:rPr>
          <w:rFonts w:ascii="Times New Roman" w:hAnsi="Times New Roman" w:cs="Times New Roman"/>
        </w:rPr>
        <w:t xml:space="preserve">Fourth, we had many questions in which a substantial number or respondents could not provide an answer, e.g. those asking about babysitting or language used with children, or job classification. </w:t>
      </w:r>
      <w:r w:rsidR="00812152">
        <w:rPr>
          <w:rFonts w:ascii="Times New Roman" w:hAnsi="Times New Roman" w:cs="Times New Roman"/>
        </w:rPr>
        <w:t xml:space="preserve">And questions with dichotomous answers failed to sufficiently differentiate levels of integration success across respondents. </w:t>
      </w:r>
      <w:r w:rsidRPr="00E46468">
        <w:rPr>
          <w:rFonts w:ascii="Times New Roman" w:hAnsi="Times New Roman" w:cs="Times New Roman"/>
        </w:rPr>
        <w:t>We needed for an index with only twelve questions to be sure all respondents would be able to provide responses to all questions</w:t>
      </w:r>
      <w:r w:rsidR="00840518">
        <w:rPr>
          <w:rFonts w:ascii="Times New Roman" w:hAnsi="Times New Roman" w:cs="Times New Roman"/>
        </w:rPr>
        <w:t xml:space="preserve"> and to give answers that would provide maximum discrimination</w:t>
      </w:r>
      <w:r w:rsidRPr="00E46468">
        <w:rPr>
          <w:rFonts w:ascii="Times New Roman" w:hAnsi="Times New Roman" w:cs="Times New Roman"/>
        </w:rPr>
        <w:t xml:space="preserve">. </w:t>
      </w:r>
    </w:p>
    <w:p w:rsidR="004977A2" w:rsidRPr="00E46468" w:rsidRDefault="004977A2" w:rsidP="004977A2">
      <w:pPr>
        <w:autoSpaceDE w:val="0"/>
        <w:autoSpaceDN w:val="0"/>
        <w:adjustRightInd w:val="0"/>
        <w:rPr>
          <w:rFonts w:ascii="Times New Roman" w:hAnsi="Times New Roman" w:cs="Times New Roman"/>
        </w:rPr>
      </w:pPr>
    </w:p>
    <w:p w:rsidR="004977A2" w:rsidRPr="00E46468" w:rsidRDefault="004977A2" w:rsidP="004977A2">
      <w:pPr>
        <w:autoSpaceDE w:val="0"/>
        <w:autoSpaceDN w:val="0"/>
        <w:adjustRightInd w:val="0"/>
        <w:rPr>
          <w:rFonts w:ascii="Times New Roman" w:hAnsi="Times New Roman" w:cs="Times New Roman"/>
        </w:rPr>
      </w:pPr>
      <w:r w:rsidRPr="00E46468">
        <w:rPr>
          <w:rFonts w:ascii="Times New Roman" w:hAnsi="Times New Roman" w:cs="Times New Roman"/>
        </w:rPr>
        <w:t>Finally, we reconfigured the “social integration” scale that lacked “directionality”. We found</w:t>
      </w:r>
      <w:r w:rsidR="00BF49E7" w:rsidRPr="00E46468">
        <w:rPr>
          <w:rFonts w:ascii="Times New Roman" w:hAnsi="Times New Roman" w:cs="Times New Roman"/>
        </w:rPr>
        <w:t>, for example,</w:t>
      </w:r>
      <w:r w:rsidRPr="00E46468">
        <w:rPr>
          <w:rFonts w:ascii="Times New Roman" w:hAnsi="Times New Roman" w:cs="Times New Roman"/>
        </w:rPr>
        <w:t xml:space="preserve"> that early arrivals identifying as foreigners were embedded in home country networks; but later on, if they re-identify as native, they are also largely embedded in home country networks.</w:t>
      </w:r>
    </w:p>
    <w:p w:rsidR="00343FAF" w:rsidRPr="00E46468" w:rsidRDefault="00343FAF" w:rsidP="006044D9">
      <w:pPr>
        <w:rPr>
          <w:rFonts w:ascii="Times New Roman" w:hAnsi="Times New Roman" w:cs="Times New Roman"/>
          <w:b/>
        </w:rPr>
      </w:pPr>
    </w:p>
    <w:p w:rsidR="00EE6F15" w:rsidRPr="00E46468" w:rsidRDefault="004977A2" w:rsidP="006044D9">
      <w:pPr>
        <w:rPr>
          <w:rFonts w:ascii="Times New Roman" w:hAnsi="Times New Roman" w:cs="Times New Roman"/>
          <w:b/>
        </w:rPr>
      </w:pPr>
      <w:r w:rsidRPr="00E46468">
        <w:rPr>
          <w:rFonts w:ascii="Times New Roman" w:hAnsi="Times New Roman" w:cs="Times New Roman"/>
          <w:b/>
        </w:rPr>
        <w:t xml:space="preserve">6.4 </w:t>
      </w:r>
      <w:r w:rsidR="00343FAF" w:rsidRPr="00E46468">
        <w:rPr>
          <w:rFonts w:ascii="Times New Roman" w:hAnsi="Times New Roman" w:cs="Times New Roman"/>
          <w:b/>
        </w:rPr>
        <w:t>The IPL-</w:t>
      </w:r>
      <w:r w:rsidR="00DB3B3A" w:rsidRPr="00E46468">
        <w:rPr>
          <w:rFonts w:ascii="Times New Roman" w:hAnsi="Times New Roman" w:cs="Times New Roman"/>
          <w:b/>
        </w:rPr>
        <w:t>24 and IPL-</w:t>
      </w:r>
      <w:r w:rsidR="00343FAF" w:rsidRPr="00E46468">
        <w:rPr>
          <w:rFonts w:ascii="Times New Roman" w:hAnsi="Times New Roman" w:cs="Times New Roman"/>
          <w:b/>
        </w:rPr>
        <w:t>12</w:t>
      </w:r>
      <w:r w:rsidR="0071068E" w:rsidRPr="00E46468">
        <w:rPr>
          <w:rFonts w:ascii="Times New Roman" w:hAnsi="Times New Roman" w:cs="Times New Roman"/>
          <w:b/>
        </w:rPr>
        <w:t>: Which question</w:t>
      </w:r>
      <w:r w:rsidR="00D16757">
        <w:rPr>
          <w:rFonts w:ascii="Times New Roman" w:hAnsi="Times New Roman" w:cs="Times New Roman"/>
          <w:b/>
        </w:rPr>
        <w:t>s capture</w:t>
      </w:r>
      <w:r w:rsidR="0071068E" w:rsidRPr="00E46468">
        <w:rPr>
          <w:rFonts w:ascii="Times New Roman" w:hAnsi="Times New Roman" w:cs="Times New Roman"/>
          <w:b/>
        </w:rPr>
        <w:t xml:space="preserve"> most of the integration index?</w:t>
      </w:r>
    </w:p>
    <w:p w:rsidR="00EE6F15" w:rsidRPr="00E46468" w:rsidRDefault="00EE6F15" w:rsidP="006044D9">
      <w:pPr>
        <w:rPr>
          <w:rFonts w:ascii="Times New Roman" w:hAnsi="Times New Roman" w:cs="Times New Roman"/>
          <w:b/>
        </w:rPr>
      </w:pPr>
    </w:p>
    <w:p w:rsidR="004977A2" w:rsidRPr="00E46468" w:rsidRDefault="004977A2" w:rsidP="006044D9">
      <w:pPr>
        <w:rPr>
          <w:rFonts w:ascii="Times New Roman" w:hAnsi="Times New Roman" w:cs="Times New Roman"/>
        </w:rPr>
      </w:pPr>
      <w:r w:rsidRPr="00E46468">
        <w:rPr>
          <w:rFonts w:ascii="Times New Roman" w:hAnsi="Times New Roman" w:cs="Times New Roman"/>
        </w:rPr>
        <w:t>Based on what we learned from our pilots, we created an IPL-24 that met our new criteria, and si</w:t>
      </w:r>
      <w:r w:rsidR="00840518">
        <w:rPr>
          <w:rFonts w:ascii="Times New Roman" w:hAnsi="Times New Roman" w:cs="Times New Roman"/>
        </w:rPr>
        <w:t>ng</w:t>
      </w:r>
      <w:r w:rsidRPr="00E46468">
        <w:rPr>
          <w:rFonts w:ascii="Times New Roman" w:hAnsi="Times New Roman" w:cs="Times New Roman"/>
        </w:rPr>
        <w:t>led out twelve questions</w:t>
      </w:r>
      <w:r w:rsidR="00BF49E7" w:rsidRPr="00E46468">
        <w:rPr>
          <w:rFonts w:ascii="Times New Roman" w:hAnsi="Times New Roman" w:cs="Times New Roman"/>
        </w:rPr>
        <w:t xml:space="preserve"> (IPL-12)</w:t>
      </w:r>
      <w:r w:rsidRPr="00E46468">
        <w:rPr>
          <w:rFonts w:ascii="Times New Roman" w:hAnsi="Times New Roman" w:cs="Times New Roman"/>
        </w:rPr>
        <w:t xml:space="preserve"> – two from each dimension, that met our intuitions about the two principal components. They are listed below.</w:t>
      </w:r>
      <w:r w:rsidR="00BF49E7" w:rsidRPr="00E46468">
        <w:rPr>
          <w:rFonts w:ascii="Times New Roman" w:hAnsi="Times New Roman" w:cs="Times New Roman"/>
        </w:rPr>
        <w:t xml:space="preserve"> Where responses are in Likert or Likert-like scales, we omit the choices.</w:t>
      </w:r>
    </w:p>
    <w:p w:rsidR="004977A2" w:rsidRPr="00E46468" w:rsidRDefault="004977A2" w:rsidP="006044D9">
      <w:pPr>
        <w:rPr>
          <w:rFonts w:ascii="Times New Roman" w:hAnsi="Times New Roman" w:cs="Times New Roman"/>
        </w:rPr>
      </w:pPr>
    </w:p>
    <w:p w:rsidR="00DB3B3A" w:rsidRPr="00E46468" w:rsidRDefault="00DB3B3A" w:rsidP="00DB3B3A">
      <w:pPr>
        <w:rPr>
          <w:rFonts w:ascii="Times New Roman" w:hAnsi="Times New Roman" w:cs="Times New Roman"/>
          <w:b/>
        </w:rPr>
      </w:pPr>
      <w:r w:rsidRPr="00E46468">
        <w:rPr>
          <w:rFonts w:ascii="Times New Roman" w:hAnsi="Times New Roman" w:cs="Times New Roman"/>
          <w:b/>
        </w:rPr>
        <w:t>Psychological Integration:</w:t>
      </w:r>
    </w:p>
    <w:p w:rsidR="00DB3B3A" w:rsidRPr="00E46468" w:rsidRDefault="00DB3B3A" w:rsidP="00DB3B3A">
      <w:pPr>
        <w:rPr>
          <w:rFonts w:ascii="Times New Roman" w:hAnsi="Times New Roman" w:cs="Times New Roman"/>
          <w:b/>
        </w:rPr>
      </w:pPr>
    </w:p>
    <w:p w:rsidR="00DB3B3A" w:rsidRPr="00E46468" w:rsidRDefault="00DB3B3A" w:rsidP="00DB3B3A">
      <w:pPr>
        <w:rPr>
          <w:rFonts w:ascii="Times New Roman" w:hAnsi="Times New Roman" w:cs="Times New Roman"/>
          <w:b/>
          <w:i/>
        </w:rPr>
      </w:pPr>
      <w:r w:rsidRPr="00E46468">
        <w:rPr>
          <w:rFonts w:ascii="Times New Roman" w:hAnsi="Times New Roman" w:cs="Times New Roman"/>
          <w:b/>
        </w:rPr>
        <w:tab/>
      </w:r>
      <w:r w:rsidRPr="00E46468">
        <w:rPr>
          <w:rFonts w:ascii="Times New Roman" w:hAnsi="Times New Roman" w:cs="Times New Roman"/>
          <w:b/>
          <w:i/>
        </w:rPr>
        <w:t>IPL 12</w:t>
      </w:r>
    </w:p>
    <w:p w:rsidR="00840518" w:rsidRDefault="00840518" w:rsidP="00DB3B3A">
      <w:pPr>
        <w:keepNext/>
        <w:rPr>
          <w:rFonts w:ascii="Times New Roman" w:hAnsi="Times New Roman" w:cs="Times New Roman"/>
        </w:rPr>
      </w:pPr>
    </w:p>
    <w:p w:rsidR="00DB3B3A" w:rsidRPr="00E46468" w:rsidRDefault="00840518" w:rsidP="00DB3B3A">
      <w:pPr>
        <w:keepNext/>
        <w:rPr>
          <w:rFonts w:ascii="Times New Roman" w:hAnsi="Times New Roman" w:cs="Times New Roman"/>
        </w:rPr>
      </w:pPr>
      <w:r w:rsidRPr="00840518">
        <w:rPr>
          <w:rFonts w:ascii="Times New Roman" w:hAnsi="Times New Roman" w:cs="Times New Roman"/>
          <w:i/>
        </w:rPr>
        <w:t>Psych 1</w:t>
      </w:r>
      <w:r>
        <w:rPr>
          <w:rFonts w:ascii="Times New Roman" w:hAnsi="Times New Roman" w:cs="Times New Roman"/>
        </w:rPr>
        <w:t xml:space="preserve">: </w:t>
      </w:r>
      <w:r w:rsidR="00DB3B3A" w:rsidRPr="00E46468">
        <w:rPr>
          <w:rFonts w:ascii="Times New Roman" w:hAnsi="Times New Roman" w:cs="Times New Roman"/>
        </w:rPr>
        <w:t>Please tell us how much you agree or disagree with the following statement: "I feel a close connection with the United States."</w:t>
      </w:r>
    </w:p>
    <w:p w:rsidR="00DB3B3A" w:rsidRPr="00E46468" w:rsidRDefault="00DB3B3A" w:rsidP="00DB3B3A">
      <w:pPr>
        <w:rPr>
          <w:rFonts w:ascii="Times New Roman" w:hAnsi="Times New Roman" w:cs="Times New Roman"/>
        </w:rPr>
      </w:pPr>
    </w:p>
    <w:p w:rsidR="00840518" w:rsidRDefault="00840518" w:rsidP="00840518">
      <w:pPr>
        <w:keepNext/>
        <w:rPr>
          <w:rFonts w:ascii="Times New Roman" w:hAnsi="Times New Roman" w:cs="Times New Roman"/>
        </w:rPr>
      </w:pPr>
      <w:r w:rsidRPr="00840518">
        <w:rPr>
          <w:rFonts w:ascii="Times New Roman" w:hAnsi="Times New Roman" w:cs="Times New Roman"/>
          <w:i/>
        </w:rPr>
        <w:t>Psych 2</w:t>
      </w:r>
      <w:r>
        <w:rPr>
          <w:rFonts w:ascii="Times New Roman" w:hAnsi="Times New Roman" w:cs="Times New Roman"/>
        </w:rPr>
        <w:t xml:space="preserve">: </w:t>
      </w:r>
      <w:r w:rsidR="00DB3B3A" w:rsidRPr="00E46468">
        <w:rPr>
          <w:rFonts w:ascii="Times New Roman" w:hAnsi="Times New Roman" w:cs="Times New Roman"/>
        </w:rPr>
        <w:t>How permanent do you see your primary residence i</w:t>
      </w:r>
      <w:r>
        <w:rPr>
          <w:rFonts w:ascii="Times New Roman" w:hAnsi="Times New Roman" w:cs="Times New Roman"/>
        </w:rPr>
        <w:t>n the US?</w:t>
      </w:r>
    </w:p>
    <w:p w:rsidR="00840518" w:rsidRDefault="00840518" w:rsidP="00840518">
      <w:pPr>
        <w:keepNext/>
        <w:rPr>
          <w:rFonts w:ascii="Times New Roman" w:hAnsi="Times New Roman" w:cs="Times New Roman"/>
        </w:rPr>
      </w:pPr>
    </w:p>
    <w:p w:rsidR="00DB3B3A" w:rsidRPr="00840518" w:rsidRDefault="00840518" w:rsidP="00840518">
      <w:pPr>
        <w:keepNext/>
        <w:rPr>
          <w:rFonts w:ascii="Times New Roman" w:hAnsi="Times New Roman" w:cs="Times New Roman"/>
        </w:rPr>
      </w:pPr>
      <w:r>
        <w:rPr>
          <w:rFonts w:ascii="Times New Roman" w:hAnsi="Times New Roman" w:cs="Times New Roman"/>
        </w:rPr>
        <w:tab/>
      </w:r>
      <w:r w:rsidR="00DB3B3A" w:rsidRPr="00E46468">
        <w:rPr>
          <w:rFonts w:ascii="Times New Roman" w:hAnsi="Times New Roman" w:cs="Times New Roman"/>
          <w:b/>
          <w:i/>
        </w:rPr>
        <w:t>IPL 24</w:t>
      </w:r>
    </w:p>
    <w:p w:rsidR="00DB3B3A" w:rsidRPr="00E46468" w:rsidRDefault="00DB3B3A" w:rsidP="00DB3B3A">
      <w:pPr>
        <w:ind w:left="360"/>
        <w:rPr>
          <w:rFonts w:ascii="Times New Roman" w:hAnsi="Times New Roman" w:cs="Times New Roman"/>
          <w:b/>
          <w:i/>
        </w:rPr>
      </w:pPr>
    </w:p>
    <w:p w:rsidR="00DB3B3A" w:rsidRPr="00E46468" w:rsidRDefault="00840518" w:rsidP="00DB3B3A">
      <w:pPr>
        <w:keepNext/>
        <w:rPr>
          <w:rFonts w:ascii="Times New Roman" w:hAnsi="Times New Roman" w:cs="Times New Roman"/>
        </w:rPr>
      </w:pPr>
      <w:r w:rsidRPr="00840518">
        <w:rPr>
          <w:rFonts w:ascii="Times New Roman" w:hAnsi="Times New Roman" w:cs="Times New Roman"/>
          <w:i/>
        </w:rPr>
        <w:t>Psych 3</w:t>
      </w:r>
      <w:r>
        <w:rPr>
          <w:rFonts w:ascii="Times New Roman" w:hAnsi="Times New Roman" w:cs="Times New Roman"/>
        </w:rPr>
        <w:t xml:space="preserve">: </w:t>
      </w:r>
      <w:r w:rsidR="00DB3B3A" w:rsidRPr="00E46468">
        <w:rPr>
          <w:rFonts w:ascii="Times New Roman" w:hAnsi="Times New Roman" w:cs="Times New Roman"/>
        </w:rPr>
        <w:t>We'd like to know how much you trust people. Generally speaking, how often can you trust Americans? </w:t>
      </w:r>
    </w:p>
    <w:p w:rsidR="00DB3B3A" w:rsidRPr="00E46468" w:rsidRDefault="00DB3B3A" w:rsidP="00DB3B3A">
      <w:pPr>
        <w:rPr>
          <w:rFonts w:ascii="Times New Roman" w:hAnsi="Times New Roman" w:cs="Times New Roman"/>
        </w:rPr>
      </w:pPr>
    </w:p>
    <w:p w:rsidR="00DB3B3A" w:rsidRPr="00E46468" w:rsidRDefault="00840518" w:rsidP="00DB3B3A">
      <w:pPr>
        <w:keepNext/>
        <w:rPr>
          <w:rFonts w:ascii="Times New Roman" w:hAnsi="Times New Roman" w:cs="Times New Roman"/>
        </w:rPr>
      </w:pPr>
      <w:r w:rsidRPr="00840518">
        <w:rPr>
          <w:rFonts w:ascii="Times New Roman" w:hAnsi="Times New Roman" w:cs="Times New Roman"/>
          <w:i/>
        </w:rPr>
        <w:t>Psych 4</w:t>
      </w:r>
      <w:r>
        <w:rPr>
          <w:rFonts w:ascii="Times New Roman" w:hAnsi="Times New Roman" w:cs="Times New Roman"/>
        </w:rPr>
        <w:t xml:space="preserve">: </w:t>
      </w:r>
      <w:r w:rsidR="00DB3B3A" w:rsidRPr="00E46468">
        <w:rPr>
          <w:rFonts w:ascii="Times New Roman" w:hAnsi="Times New Roman" w:cs="Times New Roman"/>
        </w:rPr>
        <w:t xml:space="preserve">Thinking about your life today, how integrated do you feel in the United States? </w:t>
      </w:r>
    </w:p>
    <w:p w:rsidR="00DB3B3A" w:rsidRPr="00E46468" w:rsidRDefault="00DB3B3A" w:rsidP="00DB3B3A">
      <w:pPr>
        <w:rPr>
          <w:rFonts w:ascii="Times New Roman" w:hAnsi="Times New Roman" w:cs="Times New Roman"/>
        </w:rPr>
      </w:pPr>
    </w:p>
    <w:p w:rsidR="00DB3B3A" w:rsidRPr="00E46468" w:rsidRDefault="00DB3B3A" w:rsidP="00DB3B3A">
      <w:pPr>
        <w:rPr>
          <w:rFonts w:ascii="Times New Roman" w:hAnsi="Times New Roman" w:cs="Times New Roman"/>
        </w:rPr>
      </w:pPr>
    </w:p>
    <w:p w:rsidR="00DB3B3A" w:rsidRPr="00E46468" w:rsidRDefault="00DB3B3A" w:rsidP="00DB3B3A">
      <w:pPr>
        <w:rPr>
          <w:rFonts w:ascii="Times New Roman" w:hAnsi="Times New Roman" w:cs="Times New Roman"/>
          <w:b/>
        </w:rPr>
      </w:pPr>
      <w:r w:rsidRPr="00E46468">
        <w:rPr>
          <w:rFonts w:ascii="Times New Roman" w:hAnsi="Times New Roman" w:cs="Times New Roman"/>
          <w:b/>
        </w:rPr>
        <w:t>Economic Integration:</w:t>
      </w:r>
    </w:p>
    <w:p w:rsidR="00840518" w:rsidRDefault="00DB3B3A" w:rsidP="00DB3B3A">
      <w:pPr>
        <w:keepNext/>
        <w:rPr>
          <w:rFonts w:ascii="Times New Roman" w:hAnsi="Times New Roman" w:cs="Times New Roman"/>
        </w:rPr>
      </w:pPr>
      <w:r w:rsidRPr="00E46468">
        <w:rPr>
          <w:rFonts w:ascii="Times New Roman" w:hAnsi="Times New Roman" w:cs="Times New Roman"/>
        </w:rPr>
        <w:tab/>
      </w:r>
    </w:p>
    <w:p w:rsidR="00DB3B3A" w:rsidRPr="00E46468" w:rsidRDefault="00840518" w:rsidP="00DB3B3A">
      <w:pPr>
        <w:keepNext/>
        <w:rPr>
          <w:rFonts w:ascii="Times New Roman" w:hAnsi="Times New Roman" w:cs="Times New Roman"/>
        </w:rPr>
      </w:pPr>
      <w:r>
        <w:rPr>
          <w:rFonts w:ascii="Times New Roman" w:hAnsi="Times New Roman" w:cs="Times New Roman"/>
        </w:rPr>
        <w:tab/>
      </w:r>
      <w:r w:rsidR="00DB3B3A" w:rsidRPr="00E46468">
        <w:rPr>
          <w:rFonts w:ascii="Times New Roman" w:hAnsi="Times New Roman" w:cs="Times New Roman"/>
          <w:b/>
          <w:i/>
        </w:rPr>
        <w:t>IPL 12</w:t>
      </w:r>
    </w:p>
    <w:p w:rsidR="00840518" w:rsidRDefault="00840518" w:rsidP="00DB3B3A">
      <w:pPr>
        <w:keepNext/>
        <w:rPr>
          <w:rFonts w:ascii="Times New Roman" w:hAnsi="Times New Roman" w:cs="Times New Roman"/>
        </w:rPr>
      </w:pPr>
    </w:p>
    <w:p w:rsidR="00DB3B3A" w:rsidRPr="00E46468" w:rsidRDefault="00840518" w:rsidP="00DB3B3A">
      <w:pPr>
        <w:keepNext/>
        <w:rPr>
          <w:rFonts w:ascii="Times New Roman" w:hAnsi="Times New Roman" w:cs="Times New Roman"/>
        </w:rPr>
      </w:pPr>
      <w:r>
        <w:rPr>
          <w:rFonts w:ascii="Times New Roman" w:hAnsi="Times New Roman" w:cs="Times New Roman"/>
          <w:i/>
        </w:rPr>
        <w:t xml:space="preserve">Econ 1: </w:t>
      </w:r>
      <w:r w:rsidR="00DB3B3A" w:rsidRPr="00E46468">
        <w:rPr>
          <w:rFonts w:ascii="Times New Roman" w:hAnsi="Times New Roman" w:cs="Times New Roman"/>
        </w:rPr>
        <w:t>Which of these descriptions best applies to what you have been doing for the last four weeks? Please select only one.</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In paid work (or away temporarily) (employee, self-employed, working for your family business) (1)</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In school, (not paid for by employer) even if on vacation (2)</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Unemployed and actively looking for a job (3)</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Unemployed and not actively looking for a job (4)</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Permanently sick or disabled (5)</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Retired (6)</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In community service or military service (7)</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Doing unpaid housework, looking after children or other persons (8)</w:t>
      </w:r>
    </w:p>
    <w:p w:rsidR="00DB3B3A" w:rsidRPr="00E46468" w:rsidRDefault="00DB3B3A" w:rsidP="00DB3B3A">
      <w:pPr>
        <w:pStyle w:val="ListParagraph"/>
        <w:keepNext/>
        <w:numPr>
          <w:ilvl w:val="0"/>
          <w:numId w:val="4"/>
        </w:numPr>
        <w:spacing w:line="276" w:lineRule="auto"/>
        <w:rPr>
          <w:rFonts w:ascii="Times New Roman" w:hAnsi="Times New Roman" w:cs="Times New Roman"/>
        </w:rPr>
      </w:pPr>
      <w:r w:rsidRPr="00E46468">
        <w:rPr>
          <w:rFonts w:ascii="Times New Roman" w:hAnsi="Times New Roman" w:cs="Times New Roman"/>
        </w:rPr>
        <w:t>Other (9) ____________________</w:t>
      </w:r>
    </w:p>
    <w:p w:rsidR="00DB3B3A" w:rsidRPr="00E46468" w:rsidRDefault="00DB3B3A" w:rsidP="00DB3B3A">
      <w:pPr>
        <w:rPr>
          <w:rFonts w:ascii="Times New Roman" w:hAnsi="Times New Roman" w:cs="Times New Roman"/>
        </w:rPr>
      </w:pPr>
    </w:p>
    <w:p w:rsidR="00DB3B3A" w:rsidRPr="00E46468" w:rsidRDefault="00840518" w:rsidP="00DB3B3A">
      <w:pPr>
        <w:keepNext/>
        <w:rPr>
          <w:rFonts w:ascii="Times New Roman" w:hAnsi="Times New Roman" w:cs="Times New Roman"/>
        </w:rPr>
      </w:pPr>
      <w:r>
        <w:rPr>
          <w:rFonts w:ascii="Times New Roman" w:hAnsi="Times New Roman" w:cs="Times New Roman"/>
          <w:i/>
        </w:rPr>
        <w:t xml:space="preserve">Econ 2: </w:t>
      </w:r>
      <w:r w:rsidR="00DB3B3A" w:rsidRPr="00E46468">
        <w:rPr>
          <w:rFonts w:ascii="Times New Roman" w:hAnsi="Times New Roman" w:cs="Times New Roman"/>
        </w:rPr>
        <w:t>What is the gross annual income from all sources for your household?</w:t>
      </w:r>
      <w:r w:rsidR="00DB3B3A" w:rsidRPr="00E46468" w:rsidDel="00560A45">
        <w:rPr>
          <w:rFonts w:ascii="Times New Roman" w:hAnsi="Times New Roman" w:cs="Times New Roman"/>
        </w:rPr>
        <w:t xml:space="preserve"> </w:t>
      </w:r>
    </w:p>
    <w:p w:rsidR="00DB3B3A" w:rsidRPr="00E46468" w:rsidRDefault="00DB3B3A" w:rsidP="00DB3B3A">
      <w:pPr>
        <w:ind w:left="360"/>
        <w:rPr>
          <w:rFonts w:ascii="Times New Roman" w:hAnsi="Times New Roman" w:cs="Times New Roman"/>
          <w:b/>
          <w:i/>
        </w:rPr>
      </w:pPr>
    </w:p>
    <w:p w:rsidR="00DB3B3A" w:rsidRDefault="00DB3B3A" w:rsidP="00DB3B3A">
      <w:pPr>
        <w:ind w:left="360"/>
        <w:rPr>
          <w:rFonts w:ascii="Times New Roman" w:hAnsi="Times New Roman" w:cs="Times New Roman"/>
          <w:b/>
          <w:i/>
        </w:rPr>
      </w:pPr>
      <w:r w:rsidRPr="00E46468">
        <w:rPr>
          <w:rFonts w:ascii="Times New Roman" w:hAnsi="Times New Roman" w:cs="Times New Roman"/>
          <w:b/>
          <w:i/>
        </w:rPr>
        <w:t>IPL 24</w:t>
      </w:r>
    </w:p>
    <w:p w:rsidR="00840518" w:rsidRPr="00E46468" w:rsidRDefault="00840518" w:rsidP="00DB3B3A">
      <w:pPr>
        <w:ind w:left="360"/>
        <w:rPr>
          <w:rFonts w:ascii="Times New Roman" w:hAnsi="Times New Roman" w:cs="Times New Roman"/>
        </w:rPr>
      </w:pPr>
    </w:p>
    <w:p w:rsidR="00DB3B3A" w:rsidRPr="00E46468" w:rsidRDefault="00840518" w:rsidP="00DB3B3A">
      <w:pPr>
        <w:keepNext/>
        <w:rPr>
          <w:rFonts w:ascii="Times New Roman" w:hAnsi="Times New Roman" w:cs="Times New Roman"/>
        </w:rPr>
      </w:pPr>
      <w:r>
        <w:rPr>
          <w:rFonts w:ascii="Times New Roman" w:hAnsi="Times New Roman" w:cs="Times New Roman"/>
          <w:i/>
        </w:rPr>
        <w:t xml:space="preserve">Econ 3: </w:t>
      </w:r>
      <w:r w:rsidR="00DB3B3A" w:rsidRPr="00E46468">
        <w:rPr>
          <w:rFonts w:ascii="Times New Roman" w:hAnsi="Times New Roman" w:cs="Times New Roman"/>
        </w:rPr>
        <w:t xml:space="preserve">Now we'd like to ask you about various expenses that your household can or cannot afford - this gives us an indication of how living standards are changing. Please indicate whether your household can or cannot afford to pay an unexpected, but necessary, expense of </w:t>
      </w:r>
    </w:p>
    <w:p w:rsidR="00DB3B3A" w:rsidRPr="00E46468" w:rsidRDefault="00DB3B3A" w:rsidP="00DB3B3A">
      <w:pPr>
        <w:keepNext/>
        <w:rPr>
          <w:rFonts w:ascii="Times New Roman" w:hAnsi="Times New Roman" w:cs="Times New Roman"/>
        </w:rPr>
      </w:pPr>
    </w:p>
    <w:tbl>
      <w:tblPr>
        <w:tblStyle w:val="QQuestionTable"/>
        <w:tblW w:w="0" w:type="auto"/>
        <w:tblLook w:val="04A0" w:firstRow="1" w:lastRow="0" w:firstColumn="1" w:lastColumn="0" w:noHBand="0" w:noVBand="1"/>
      </w:tblPr>
      <w:tblGrid>
        <w:gridCol w:w="2922"/>
        <w:gridCol w:w="2847"/>
        <w:gridCol w:w="2861"/>
      </w:tblGrid>
      <w:tr w:rsidR="00DB3B3A" w:rsidRPr="00E46468" w:rsidTr="001D6424">
        <w:trPr>
          <w:cnfStyle w:val="100000000000" w:firstRow="1" w:lastRow="0" w:firstColumn="0" w:lastColumn="0" w:oddVBand="0" w:evenVBand="0" w:oddHBand="0" w:evenHBand="0" w:firstRowFirstColumn="0" w:firstRowLastColumn="0" w:lastRowFirstColumn="0" w:lastRowLastColumn="0"/>
        </w:trPr>
        <w:tc>
          <w:tcPr>
            <w:tcW w:w="2922" w:type="dxa"/>
          </w:tcPr>
          <w:p w:rsidR="00DB3B3A" w:rsidRPr="00E46468" w:rsidRDefault="00DB3B3A" w:rsidP="001D6424">
            <w:pPr>
              <w:pStyle w:val="WhiteText"/>
              <w:keepNext/>
              <w:rPr>
                <w:rFonts w:ascii="Times New Roman" w:hAnsi="Times New Roman" w:cs="Times New Roman"/>
                <w:sz w:val="24"/>
                <w:szCs w:val="24"/>
              </w:rPr>
            </w:pPr>
          </w:p>
        </w:tc>
        <w:tc>
          <w:tcPr>
            <w:tcW w:w="2847" w:type="dxa"/>
          </w:tcPr>
          <w:p w:rsidR="00DB3B3A" w:rsidRPr="00E46468" w:rsidRDefault="00DB3B3A" w:rsidP="001D6424">
            <w:pPr>
              <w:pStyle w:val="WhiteText"/>
              <w:keepNext/>
              <w:rPr>
                <w:rFonts w:ascii="Times New Roman" w:hAnsi="Times New Roman" w:cs="Times New Roman"/>
                <w:sz w:val="24"/>
                <w:szCs w:val="24"/>
              </w:rPr>
            </w:pPr>
            <w:r w:rsidRPr="00E46468">
              <w:rPr>
                <w:rFonts w:ascii="Times New Roman" w:hAnsi="Times New Roman" w:cs="Times New Roman"/>
                <w:sz w:val="24"/>
                <w:szCs w:val="24"/>
              </w:rPr>
              <w:t>Yes, can afford (1)</w:t>
            </w:r>
          </w:p>
        </w:tc>
        <w:tc>
          <w:tcPr>
            <w:tcW w:w="2861" w:type="dxa"/>
          </w:tcPr>
          <w:p w:rsidR="00DB3B3A" w:rsidRPr="00E46468" w:rsidRDefault="00DB3B3A" w:rsidP="001D6424">
            <w:pPr>
              <w:pStyle w:val="WhiteText"/>
              <w:keepNext/>
              <w:rPr>
                <w:rFonts w:ascii="Times New Roman" w:hAnsi="Times New Roman" w:cs="Times New Roman"/>
                <w:sz w:val="24"/>
                <w:szCs w:val="24"/>
              </w:rPr>
            </w:pPr>
            <w:r w:rsidRPr="00E46468">
              <w:rPr>
                <w:rFonts w:ascii="Times New Roman" w:hAnsi="Times New Roman" w:cs="Times New Roman"/>
                <w:sz w:val="24"/>
                <w:szCs w:val="24"/>
              </w:rPr>
              <w:t>No, cannot afford (2)</w:t>
            </w:r>
          </w:p>
        </w:tc>
      </w:tr>
      <w:tr w:rsidR="00DB3B3A" w:rsidRPr="00E46468" w:rsidTr="001D6424">
        <w:tc>
          <w:tcPr>
            <w:tcW w:w="2922" w:type="dxa"/>
          </w:tcPr>
          <w:p w:rsidR="00DB3B3A" w:rsidRPr="00E46468" w:rsidRDefault="00DB3B3A" w:rsidP="001D6424">
            <w:pPr>
              <w:keepNext/>
              <w:rPr>
                <w:rFonts w:ascii="Times New Roman" w:hAnsi="Times New Roman" w:cs="Times New Roman"/>
                <w:sz w:val="24"/>
                <w:szCs w:val="24"/>
              </w:rPr>
            </w:pPr>
            <w:r w:rsidRPr="00E46468">
              <w:rPr>
                <w:rFonts w:ascii="Times New Roman" w:hAnsi="Times New Roman" w:cs="Times New Roman"/>
                <w:sz w:val="24"/>
                <w:szCs w:val="24"/>
              </w:rPr>
              <w:t>$400 (1)</w:t>
            </w:r>
          </w:p>
        </w:tc>
        <w:tc>
          <w:tcPr>
            <w:tcW w:w="2847"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c>
          <w:tcPr>
            <w:tcW w:w="2861"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r>
      <w:tr w:rsidR="00DB3B3A" w:rsidRPr="00E46468" w:rsidTr="001D6424">
        <w:tc>
          <w:tcPr>
            <w:tcW w:w="2922" w:type="dxa"/>
          </w:tcPr>
          <w:p w:rsidR="00DB3B3A" w:rsidRPr="00E46468" w:rsidRDefault="00DB3B3A" w:rsidP="001D6424">
            <w:pPr>
              <w:keepNext/>
              <w:rPr>
                <w:rFonts w:ascii="Times New Roman" w:hAnsi="Times New Roman" w:cs="Times New Roman"/>
                <w:sz w:val="24"/>
                <w:szCs w:val="24"/>
              </w:rPr>
            </w:pPr>
            <w:r w:rsidRPr="00E46468">
              <w:rPr>
                <w:rFonts w:ascii="Times New Roman" w:hAnsi="Times New Roman" w:cs="Times New Roman"/>
                <w:sz w:val="24"/>
                <w:szCs w:val="24"/>
              </w:rPr>
              <w:t>$1,000 (2)</w:t>
            </w:r>
          </w:p>
        </w:tc>
        <w:tc>
          <w:tcPr>
            <w:tcW w:w="2847"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c>
          <w:tcPr>
            <w:tcW w:w="2861"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r>
      <w:tr w:rsidR="00DB3B3A" w:rsidRPr="00E46468" w:rsidTr="001D6424">
        <w:tc>
          <w:tcPr>
            <w:tcW w:w="2922" w:type="dxa"/>
          </w:tcPr>
          <w:p w:rsidR="00DB3B3A" w:rsidRPr="00E46468" w:rsidRDefault="00DB3B3A" w:rsidP="001D6424">
            <w:pPr>
              <w:keepNext/>
              <w:rPr>
                <w:rFonts w:ascii="Times New Roman" w:hAnsi="Times New Roman" w:cs="Times New Roman"/>
                <w:sz w:val="24"/>
                <w:szCs w:val="24"/>
              </w:rPr>
            </w:pPr>
            <w:r w:rsidRPr="00E46468">
              <w:rPr>
                <w:rFonts w:ascii="Times New Roman" w:hAnsi="Times New Roman" w:cs="Times New Roman"/>
                <w:sz w:val="24"/>
                <w:szCs w:val="24"/>
              </w:rPr>
              <w:t>$10,000 (3)</w:t>
            </w:r>
          </w:p>
        </w:tc>
        <w:tc>
          <w:tcPr>
            <w:tcW w:w="2847"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c>
          <w:tcPr>
            <w:tcW w:w="2861"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r>
      <w:tr w:rsidR="00DB3B3A" w:rsidRPr="00E46468" w:rsidTr="001D6424">
        <w:tc>
          <w:tcPr>
            <w:tcW w:w="2922" w:type="dxa"/>
          </w:tcPr>
          <w:p w:rsidR="00DB3B3A" w:rsidRPr="00E46468" w:rsidRDefault="00DB3B3A" w:rsidP="001D6424">
            <w:pPr>
              <w:keepNext/>
              <w:rPr>
                <w:rFonts w:ascii="Times New Roman" w:hAnsi="Times New Roman" w:cs="Times New Roman"/>
                <w:sz w:val="24"/>
                <w:szCs w:val="24"/>
              </w:rPr>
            </w:pPr>
            <w:r w:rsidRPr="00E46468">
              <w:rPr>
                <w:rFonts w:ascii="Times New Roman" w:hAnsi="Times New Roman" w:cs="Times New Roman"/>
                <w:sz w:val="24"/>
                <w:szCs w:val="24"/>
              </w:rPr>
              <w:t>$50,000 (4)</w:t>
            </w:r>
          </w:p>
        </w:tc>
        <w:tc>
          <w:tcPr>
            <w:tcW w:w="2847"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c>
          <w:tcPr>
            <w:tcW w:w="2861" w:type="dxa"/>
          </w:tcPr>
          <w:p w:rsidR="00DB3B3A" w:rsidRPr="00E46468" w:rsidRDefault="00DB3B3A" w:rsidP="00DB3B3A">
            <w:pPr>
              <w:pStyle w:val="ListParagraph"/>
              <w:keepNext/>
              <w:numPr>
                <w:ilvl w:val="0"/>
                <w:numId w:val="4"/>
              </w:numPr>
              <w:rPr>
                <w:rFonts w:ascii="Times New Roman" w:hAnsi="Times New Roman" w:cs="Times New Roman"/>
                <w:sz w:val="24"/>
                <w:szCs w:val="24"/>
              </w:rPr>
            </w:pPr>
          </w:p>
        </w:tc>
      </w:tr>
    </w:tbl>
    <w:p w:rsidR="00DB3B3A" w:rsidRPr="00E46468" w:rsidRDefault="00DB3B3A" w:rsidP="00DB3B3A">
      <w:pPr>
        <w:rPr>
          <w:rFonts w:ascii="Times New Roman" w:hAnsi="Times New Roman" w:cs="Times New Roman"/>
        </w:rPr>
      </w:pPr>
    </w:p>
    <w:p w:rsidR="00DB3B3A" w:rsidRPr="00E46468" w:rsidRDefault="00840518" w:rsidP="00DB3B3A">
      <w:pPr>
        <w:rPr>
          <w:rFonts w:ascii="Times New Roman" w:hAnsi="Times New Roman" w:cs="Times New Roman"/>
        </w:rPr>
      </w:pPr>
      <w:r>
        <w:rPr>
          <w:rFonts w:ascii="Times New Roman" w:hAnsi="Times New Roman" w:cs="Times New Roman"/>
          <w:i/>
        </w:rPr>
        <w:t xml:space="preserve">Econ 4: </w:t>
      </w:r>
      <w:r w:rsidR="00DB3B3A" w:rsidRPr="00E46468">
        <w:rPr>
          <w:rFonts w:ascii="Times New Roman" w:hAnsi="Times New Roman" w:cs="Times New Roman"/>
        </w:rPr>
        <w:t>Think about the jobs you would like to have or qualify for in the future here in the US. Which best describes your expectations about these jobs?</w:t>
      </w:r>
    </w:p>
    <w:p w:rsidR="00DB3B3A" w:rsidRPr="00E46468" w:rsidRDefault="00DB3B3A" w:rsidP="00DB3B3A">
      <w:pPr>
        <w:rPr>
          <w:rFonts w:ascii="Times New Roman" w:hAnsi="Times New Roman" w:cs="Times New Roman"/>
        </w:rPr>
      </w:pPr>
      <w:r w:rsidRPr="00E46468">
        <w:rPr>
          <w:rFonts w:ascii="Times New Roman" w:hAnsi="Times New Roman" w:cs="Times New Roman"/>
        </w:rPr>
        <w:t>1. In this country, I feel I can get any job that I qualify for</w:t>
      </w:r>
    </w:p>
    <w:p w:rsidR="00DB3B3A" w:rsidRPr="00E46468" w:rsidRDefault="00DB3B3A" w:rsidP="00DB3B3A">
      <w:pPr>
        <w:rPr>
          <w:rFonts w:ascii="Times New Roman" w:hAnsi="Times New Roman" w:cs="Times New Roman"/>
        </w:rPr>
      </w:pPr>
      <w:r w:rsidRPr="00E46468">
        <w:rPr>
          <w:rFonts w:ascii="Times New Roman" w:hAnsi="Times New Roman" w:cs="Times New Roman"/>
        </w:rPr>
        <w:t>2. In this country, there are only a few jobs that are blocked for people of my background</w:t>
      </w:r>
    </w:p>
    <w:p w:rsidR="00DB3B3A" w:rsidRPr="00E46468" w:rsidRDefault="00DB3B3A" w:rsidP="00DB3B3A">
      <w:pPr>
        <w:rPr>
          <w:rFonts w:ascii="Times New Roman" w:hAnsi="Times New Roman" w:cs="Times New Roman"/>
        </w:rPr>
      </w:pPr>
      <w:r w:rsidRPr="00E46468">
        <w:rPr>
          <w:rFonts w:ascii="Times New Roman" w:hAnsi="Times New Roman" w:cs="Times New Roman"/>
        </w:rPr>
        <w:t>3. In this country, it is possible for people of my background to get excellent jobs that we qualify for, but we need to be far better than those with deeper roots in the country</w:t>
      </w:r>
    </w:p>
    <w:p w:rsidR="00DB3B3A" w:rsidRPr="00E46468" w:rsidRDefault="00BF49E7" w:rsidP="00DB3B3A">
      <w:pPr>
        <w:rPr>
          <w:rFonts w:ascii="Times New Roman" w:hAnsi="Times New Roman" w:cs="Times New Roman"/>
        </w:rPr>
      </w:pPr>
      <w:r w:rsidRPr="00E46468">
        <w:rPr>
          <w:rFonts w:ascii="Times New Roman" w:hAnsi="Times New Roman" w:cs="Times New Roman"/>
        </w:rPr>
        <w:t>4</w:t>
      </w:r>
      <w:r w:rsidR="00DB3B3A" w:rsidRPr="00E46468">
        <w:rPr>
          <w:rFonts w:ascii="Times New Roman" w:hAnsi="Times New Roman" w:cs="Times New Roman"/>
        </w:rPr>
        <w:t>. In this country, people from my background face many limitations in getting jobs that we qualify for</w:t>
      </w:r>
    </w:p>
    <w:p w:rsidR="00DB3B3A" w:rsidRPr="00E46468" w:rsidRDefault="00BF49E7" w:rsidP="00DB3B3A">
      <w:pPr>
        <w:rPr>
          <w:rFonts w:ascii="Times New Roman" w:hAnsi="Times New Roman" w:cs="Times New Roman"/>
        </w:rPr>
      </w:pPr>
      <w:r w:rsidRPr="00E46468">
        <w:rPr>
          <w:rFonts w:ascii="Times New Roman" w:hAnsi="Times New Roman" w:cs="Times New Roman"/>
        </w:rPr>
        <w:t>5</w:t>
      </w:r>
      <w:r w:rsidR="00DB3B3A" w:rsidRPr="00E46468">
        <w:rPr>
          <w:rFonts w:ascii="Times New Roman" w:hAnsi="Times New Roman" w:cs="Times New Roman"/>
        </w:rPr>
        <w:t xml:space="preserve">. </w:t>
      </w:r>
      <w:proofErr w:type="gramStart"/>
      <w:r w:rsidR="00DB3B3A" w:rsidRPr="00E46468">
        <w:rPr>
          <w:rFonts w:ascii="Times New Roman" w:hAnsi="Times New Roman" w:cs="Times New Roman"/>
        </w:rPr>
        <w:t>In</w:t>
      </w:r>
      <w:proofErr w:type="gramEnd"/>
      <w:r w:rsidR="00DB3B3A" w:rsidRPr="00E46468">
        <w:rPr>
          <w:rFonts w:ascii="Times New Roman" w:hAnsi="Times New Roman" w:cs="Times New Roman"/>
        </w:rPr>
        <w:t xml:space="preserve"> this country, people from my background are mostly limited to a very few job categories</w:t>
      </w:r>
    </w:p>
    <w:p w:rsidR="00DB3B3A" w:rsidRDefault="00DB3B3A" w:rsidP="00DB3B3A">
      <w:pPr>
        <w:rPr>
          <w:rFonts w:ascii="Times New Roman" w:hAnsi="Times New Roman" w:cs="Times New Roman"/>
        </w:rPr>
      </w:pPr>
    </w:p>
    <w:p w:rsidR="00906C4C" w:rsidRPr="00E46468" w:rsidRDefault="00906C4C" w:rsidP="00906C4C">
      <w:pPr>
        <w:rPr>
          <w:rFonts w:ascii="Times New Roman" w:hAnsi="Times New Roman" w:cs="Times New Roman"/>
          <w:b/>
        </w:rPr>
      </w:pPr>
      <w:r w:rsidRPr="00E46468">
        <w:rPr>
          <w:rFonts w:ascii="Times New Roman" w:hAnsi="Times New Roman" w:cs="Times New Roman"/>
          <w:b/>
        </w:rPr>
        <w:t xml:space="preserve">Social Integration </w:t>
      </w:r>
    </w:p>
    <w:p w:rsidR="00906C4C" w:rsidRDefault="00906C4C" w:rsidP="00906C4C">
      <w:pPr>
        <w:rPr>
          <w:rFonts w:ascii="Times New Roman" w:hAnsi="Times New Roman" w:cs="Times New Roman"/>
          <w:b/>
        </w:rPr>
      </w:pPr>
      <w:r w:rsidRPr="00E46468">
        <w:rPr>
          <w:rFonts w:ascii="Times New Roman" w:hAnsi="Times New Roman" w:cs="Times New Roman"/>
          <w:b/>
        </w:rPr>
        <w:tab/>
      </w:r>
    </w:p>
    <w:p w:rsidR="00906C4C" w:rsidRPr="00E46468" w:rsidRDefault="00906C4C" w:rsidP="00906C4C">
      <w:pPr>
        <w:rPr>
          <w:rFonts w:ascii="Times New Roman" w:hAnsi="Times New Roman" w:cs="Times New Roman"/>
          <w:b/>
          <w:i/>
        </w:rPr>
      </w:pPr>
      <w:r>
        <w:rPr>
          <w:rFonts w:ascii="Times New Roman" w:hAnsi="Times New Roman" w:cs="Times New Roman"/>
          <w:b/>
        </w:rPr>
        <w:tab/>
      </w:r>
      <w:r w:rsidRPr="00E46468">
        <w:rPr>
          <w:rFonts w:ascii="Times New Roman" w:hAnsi="Times New Roman" w:cs="Times New Roman"/>
          <w:b/>
          <w:i/>
        </w:rPr>
        <w:t>IPL 12</w:t>
      </w:r>
    </w:p>
    <w:p w:rsidR="00906C4C" w:rsidRPr="00E46468" w:rsidRDefault="00906C4C" w:rsidP="00906C4C">
      <w:pPr>
        <w:rPr>
          <w:rFonts w:ascii="Times New Roman" w:hAnsi="Times New Roman" w:cs="Times New Roman"/>
          <w:b/>
        </w:rPr>
      </w:pPr>
    </w:p>
    <w:p w:rsidR="00255372" w:rsidRDefault="00906C4C" w:rsidP="00255372">
      <w:pPr>
        <w:rPr>
          <w:rFonts w:ascii="Times New Roman" w:hAnsi="Times New Roman" w:cs="Times New Roman"/>
        </w:rPr>
      </w:pPr>
      <w:proofErr w:type="spellStart"/>
      <w:r>
        <w:rPr>
          <w:rFonts w:ascii="Times New Roman" w:hAnsi="Times New Roman" w:cs="Times New Roman"/>
          <w:i/>
        </w:rPr>
        <w:t>Soc</w:t>
      </w:r>
      <w:proofErr w:type="spellEnd"/>
      <w:r>
        <w:rPr>
          <w:rFonts w:ascii="Times New Roman" w:hAnsi="Times New Roman" w:cs="Times New Roman"/>
          <w:i/>
        </w:rPr>
        <w:t xml:space="preserve"> 1: </w:t>
      </w:r>
      <w:r w:rsidRPr="00E46468">
        <w:rPr>
          <w:rFonts w:ascii="Times New Roman" w:hAnsi="Times New Roman" w:cs="Times New Roman"/>
        </w:rPr>
        <w:t>If you think about the people you regularly interact with socially, h</w:t>
      </w:r>
      <w:r w:rsidR="00255372">
        <w:rPr>
          <w:rFonts w:ascii="Times New Roman" w:hAnsi="Times New Roman" w:cs="Times New Roman"/>
        </w:rPr>
        <w:t xml:space="preserve">ow many of them are Americans? </w:t>
      </w:r>
    </w:p>
    <w:p w:rsidR="00255372" w:rsidRDefault="00255372" w:rsidP="00255372">
      <w:pPr>
        <w:rPr>
          <w:rFonts w:ascii="Times New Roman" w:hAnsi="Times New Roman" w:cs="Times New Roman"/>
        </w:rPr>
      </w:pPr>
    </w:p>
    <w:p w:rsidR="00255372" w:rsidRDefault="00906C4C" w:rsidP="00255372">
      <w:pPr>
        <w:rPr>
          <w:rFonts w:ascii="Times New Roman" w:hAnsi="Times New Roman" w:cs="Times New Roman"/>
        </w:rPr>
      </w:pPr>
      <w:proofErr w:type="spellStart"/>
      <w:r>
        <w:rPr>
          <w:rFonts w:ascii="Times New Roman" w:hAnsi="Times New Roman" w:cs="Times New Roman"/>
          <w:i/>
        </w:rPr>
        <w:t>Soc</w:t>
      </w:r>
      <w:proofErr w:type="spellEnd"/>
      <w:r>
        <w:rPr>
          <w:rFonts w:ascii="Times New Roman" w:hAnsi="Times New Roman" w:cs="Times New Roman"/>
          <w:i/>
        </w:rPr>
        <w:t xml:space="preserve"> 2: </w:t>
      </w:r>
      <w:r w:rsidRPr="00E46468">
        <w:rPr>
          <w:rFonts w:ascii="Times New Roman" w:hAnsi="Times New Roman" w:cs="Times New Roman"/>
        </w:rPr>
        <w:t xml:space="preserve">In the last two months, how often were you treated with less respect than other people based on how </w:t>
      </w:r>
      <w:r w:rsidR="00255372">
        <w:rPr>
          <w:rFonts w:ascii="Times New Roman" w:hAnsi="Times New Roman" w:cs="Times New Roman"/>
        </w:rPr>
        <w:t>Americans viewed your background?</w:t>
      </w:r>
    </w:p>
    <w:p w:rsidR="00255372" w:rsidRDefault="00255372" w:rsidP="00255372">
      <w:pPr>
        <w:rPr>
          <w:rFonts w:ascii="Times New Roman" w:hAnsi="Times New Roman" w:cs="Times New Roman"/>
        </w:rPr>
      </w:pPr>
    </w:p>
    <w:p w:rsidR="00255372" w:rsidRDefault="00906C4C" w:rsidP="00255372">
      <w:pPr>
        <w:rPr>
          <w:rFonts w:ascii="Times New Roman" w:hAnsi="Times New Roman" w:cs="Times New Roman"/>
        </w:rPr>
      </w:pPr>
      <w:r>
        <w:rPr>
          <w:rFonts w:ascii="Times New Roman" w:hAnsi="Times New Roman" w:cs="Times New Roman"/>
          <w:b/>
          <w:i/>
        </w:rPr>
        <w:tab/>
      </w:r>
      <w:r w:rsidRPr="00E46468">
        <w:rPr>
          <w:rFonts w:ascii="Times New Roman" w:hAnsi="Times New Roman" w:cs="Times New Roman"/>
          <w:b/>
          <w:i/>
        </w:rPr>
        <w:t>IPL 24</w:t>
      </w:r>
    </w:p>
    <w:p w:rsidR="00255372" w:rsidRDefault="00255372" w:rsidP="00255372">
      <w:pPr>
        <w:rPr>
          <w:rFonts w:ascii="Times New Roman" w:hAnsi="Times New Roman" w:cs="Times New Roman"/>
        </w:rPr>
      </w:pPr>
    </w:p>
    <w:p w:rsidR="00255372" w:rsidRDefault="00906C4C" w:rsidP="00255372">
      <w:pPr>
        <w:rPr>
          <w:rFonts w:ascii="Times New Roman" w:hAnsi="Times New Roman" w:cs="Times New Roman"/>
        </w:rPr>
      </w:pPr>
      <w:proofErr w:type="spellStart"/>
      <w:r w:rsidRPr="006E5F5E">
        <w:rPr>
          <w:rFonts w:ascii="Times New Roman" w:hAnsi="Times New Roman" w:cs="Times New Roman"/>
          <w:i/>
        </w:rPr>
        <w:t>Soc</w:t>
      </w:r>
      <w:proofErr w:type="spellEnd"/>
      <w:r w:rsidRPr="006E5F5E">
        <w:rPr>
          <w:rFonts w:ascii="Times New Roman" w:hAnsi="Times New Roman" w:cs="Times New Roman"/>
        </w:rPr>
        <w:t xml:space="preserve"> 3: People sometimes participate in different kinds of groups or associations.  For each group listed below, do you participate in a group activity at least once per week, at</w:t>
      </w:r>
      <w:r>
        <w:rPr>
          <w:rFonts w:ascii="Times New Roman" w:hAnsi="Times New Roman" w:cs="Times New Roman"/>
        </w:rPr>
        <w:t xml:space="preserve"> l</w:t>
      </w:r>
      <w:r w:rsidRPr="006E5F5E">
        <w:rPr>
          <w:rFonts w:ascii="Times New Roman" w:hAnsi="Times New Roman" w:cs="Times New Roman"/>
        </w:rPr>
        <w:t>east once per month, at least once per year, belong to the group but do not actively participate, or do not belong to nor participate in the group.</w:t>
      </w:r>
    </w:p>
    <w:p w:rsidR="00255372" w:rsidRDefault="00255372" w:rsidP="00255372">
      <w:pPr>
        <w:rPr>
          <w:rFonts w:ascii="Times New Roman" w:hAnsi="Times New Roman" w:cs="Times New Roman"/>
        </w:rPr>
      </w:pPr>
    </w:p>
    <w:p w:rsidR="00255372" w:rsidRDefault="00906C4C" w:rsidP="00255372">
      <w:pPr>
        <w:rPr>
          <w:rFonts w:ascii="Times New Roman" w:hAnsi="Times New Roman" w:cs="Times New Roman"/>
        </w:rPr>
      </w:pPr>
      <w:r>
        <w:rPr>
          <w:rFonts w:ascii="Times New Roman" w:hAnsi="Times New Roman" w:cs="Times New Roman"/>
          <w:b/>
          <w:i/>
        </w:rPr>
        <w:tab/>
      </w:r>
      <w:r>
        <w:rPr>
          <w:rFonts w:ascii="Times New Roman" w:hAnsi="Times New Roman" w:cs="Times New Roman"/>
        </w:rPr>
        <w:tab/>
      </w:r>
      <w:r w:rsidRPr="00E46468">
        <w:rPr>
          <w:rFonts w:ascii="Times New Roman" w:hAnsi="Times New Roman" w:cs="Times New Roman"/>
        </w:rPr>
        <w:t>A trade union, business, or professional organization;</w:t>
      </w:r>
    </w:p>
    <w:p w:rsidR="00255372" w:rsidRDefault="00906C4C" w:rsidP="0025537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46468">
        <w:rPr>
          <w:rFonts w:ascii="Times New Roman" w:hAnsi="Times New Roman" w:cs="Times New Roman"/>
        </w:rPr>
        <w:t>A church or other religious organization</w:t>
      </w:r>
    </w:p>
    <w:p w:rsidR="00255372" w:rsidRDefault="00906C4C" w:rsidP="00255372">
      <w:pPr>
        <w:rPr>
          <w:rFonts w:ascii="Times New Roman" w:hAnsi="Times New Roman" w:cs="Times New Roman"/>
        </w:rPr>
      </w:pPr>
      <w:r w:rsidRPr="00E46468">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E46468">
        <w:rPr>
          <w:rFonts w:ascii="Times New Roman" w:hAnsi="Times New Roman" w:cs="Times New Roman"/>
        </w:rPr>
        <w:t>A sports, leisure, or cultural group;</w:t>
      </w:r>
    </w:p>
    <w:p w:rsidR="00255372" w:rsidRDefault="00906C4C" w:rsidP="0025537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46468">
        <w:rPr>
          <w:rFonts w:ascii="Times New Roman" w:hAnsi="Times New Roman" w:cs="Times New Roman"/>
        </w:rPr>
        <w:t>Another voluntary organization</w:t>
      </w:r>
    </w:p>
    <w:p w:rsidR="00255372" w:rsidRDefault="00255372" w:rsidP="00255372">
      <w:pPr>
        <w:rPr>
          <w:rFonts w:ascii="Times New Roman" w:hAnsi="Times New Roman" w:cs="Times New Roman"/>
        </w:rPr>
      </w:pPr>
    </w:p>
    <w:p w:rsidR="00255372" w:rsidRDefault="00906C4C" w:rsidP="00255372">
      <w:pPr>
        <w:rPr>
          <w:rFonts w:ascii="Times New Roman" w:hAnsi="Times New Roman" w:cs="Times New Roman"/>
        </w:rPr>
      </w:pPr>
      <w:proofErr w:type="spellStart"/>
      <w:r>
        <w:rPr>
          <w:rFonts w:ascii="Times New Roman" w:hAnsi="Times New Roman" w:cs="Times New Roman"/>
          <w:i/>
        </w:rPr>
        <w:t>Soc</w:t>
      </w:r>
      <w:proofErr w:type="spellEnd"/>
      <w:r>
        <w:rPr>
          <w:rFonts w:ascii="Times New Roman" w:hAnsi="Times New Roman" w:cs="Times New Roman"/>
          <w:i/>
        </w:rPr>
        <w:t xml:space="preserve"> 3a: </w:t>
      </w:r>
      <w:r w:rsidRPr="00E46468">
        <w:rPr>
          <w:rFonts w:ascii="Times New Roman" w:hAnsi="Times New Roman" w:cs="Times New Roman"/>
        </w:rPr>
        <w:t xml:space="preserve">If you think about these groups you are participating in, are all of them Americans, most of them, about half of them, a few of them or none of them? </w:t>
      </w:r>
    </w:p>
    <w:p w:rsidR="00255372" w:rsidRDefault="00255372" w:rsidP="00255372">
      <w:pPr>
        <w:rPr>
          <w:rFonts w:ascii="Times New Roman" w:hAnsi="Times New Roman" w:cs="Times New Roman"/>
        </w:rPr>
      </w:pPr>
    </w:p>
    <w:p w:rsidR="00255372" w:rsidRDefault="00906C4C" w:rsidP="00255372">
      <w:pPr>
        <w:rPr>
          <w:rFonts w:ascii="Times New Roman" w:hAnsi="Times New Roman" w:cs="Times New Roman"/>
        </w:rPr>
      </w:pPr>
      <w:proofErr w:type="spellStart"/>
      <w:r>
        <w:rPr>
          <w:rFonts w:ascii="Times New Roman" w:hAnsi="Times New Roman" w:cs="Times New Roman"/>
          <w:i/>
        </w:rPr>
        <w:t>Soc</w:t>
      </w:r>
      <w:proofErr w:type="spellEnd"/>
      <w:r>
        <w:rPr>
          <w:rFonts w:ascii="Times New Roman" w:hAnsi="Times New Roman" w:cs="Times New Roman"/>
          <w:i/>
        </w:rPr>
        <w:t xml:space="preserve"> 4: </w:t>
      </w:r>
      <w:r w:rsidRPr="00E46468">
        <w:rPr>
          <w:rFonts w:ascii="Times New Roman" w:hAnsi="Times New Roman" w:cs="Times New Roman"/>
        </w:rPr>
        <w:t>Many people help each other with everyday favors such as getting rides, borrowing a little money, or babysitting. In the past 12 months, how often have you relied on an American for such an everyday favor?</w:t>
      </w:r>
    </w:p>
    <w:p w:rsidR="00255372" w:rsidRDefault="00255372" w:rsidP="00255372">
      <w:pPr>
        <w:rPr>
          <w:rFonts w:ascii="Times New Roman" w:hAnsi="Times New Roman" w:cs="Times New Roman"/>
        </w:rPr>
      </w:pPr>
    </w:p>
    <w:p w:rsidR="00255372" w:rsidRDefault="00DB3B3A" w:rsidP="00255372">
      <w:pPr>
        <w:rPr>
          <w:rFonts w:ascii="Times New Roman" w:hAnsi="Times New Roman" w:cs="Times New Roman"/>
          <w:b/>
        </w:rPr>
      </w:pPr>
      <w:r w:rsidRPr="00E46468">
        <w:rPr>
          <w:rFonts w:ascii="Times New Roman" w:hAnsi="Times New Roman" w:cs="Times New Roman"/>
          <w:b/>
        </w:rPr>
        <w:t>Political Integration:</w:t>
      </w:r>
    </w:p>
    <w:p w:rsidR="00255372" w:rsidRDefault="00255372" w:rsidP="00255372">
      <w:pPr>
        <w:rPr>
          <w:rFonts w:ascii="Times New Roman" w:hAnsi="Times New Roman" w:cs="Times New Roman"/>
          <w:b/>
        </w:rPr>
      </w:pPr>
    </w:p>
    <w:p w:rsidR="00255372" w:rsidRDefault="00840518" w:rsidP="00255372">
      <w:pPr>
        <w:rPr>
          <w:rFonts w:ascii="Times New Roman" w:hAnsi="Times New Roman" w:cs="Times New Roman"/>
          <w:b/>
          <w:i/>
        </w:rPr>
      </w:pPr>
      <w:r>
        <w:rPr>
          <w:rFonts w:ascii="Times New Roman" w:hAnsi="Times New Roman" w:cs="Times New Roman"/>
          <w:b/>
          <w:i/>
        </w:rPr>
        <w:tab/>
      </w:r>
      <w:r w:rsidR="00DB3B3A" w:rsidRPr="00E46468">
        <w:rPr>
          <w:rFonts w:ascii="Times New Roman" w:hAnsi="Times New Roman" w:cs="Times New Roman"/>
          <w:b/>
          <w:i/>
        </w:rPr>
        <w:t>IPL 12</w:t>
      </w:r>
    </w:p>
    <w:p w:rsidR="00255372" w:rsidRDefault="00255372" w:rsidP="00255372">
      <w:pPr>
        <w:rPr>
          <w:rFonts w:ascii="Times New Roman" w:hAnsi="Times New Roman" w:cs="Times New Roman"/>
          <w:b/>
          <w:i/>
        </w:rPr>
      </w:pPr>
    </w:p>
    <w:p w:rsidR="00255372" w:rsidRDefault="00BF49E7" w:rsidP="00255372">
      <w:pPr>
        <w:rPr>
          <w:rFonts w:ascii="Times New Roman" w:hAnsi="Times New Roman" w:cs="Times New Roman"/>
        </w:rPr>
      </w:pPr>
      <w:r w:rsidRPr="00E46468">
        <w:rPr>
          <w:rFonts w:ascii="Times New Roman" w:hAnsi="Times New Roman" w:cs="Times New Roman"/>
        </w:rPr>
        <w:t xml:space="preserve">Please tell me how much you </w:t>
      </w:r>
      <w:r w:rsidR="00DB3B3A" w:rsidRPr="00E46468">
        <w:rPr>
          <w:rFonts w:ascii="Times New Roman" w:hAnsi="Times New Roman" w:cs="Times New Roman"/>
        </w:rPr>
        <w:t>agree or disagree wi</w:t>
      </w:r>
      <w:r w:rsidR="00255372">
        <w:rPr>
          <w:rFonts w:ascii="Times New Roman" w:hAnsi="Times New Roman" w:cs="Times New Roman"/>
        </w:rPr>
        <w:t>th each of the statements below</w:t>
      </w:r>
      <w:r w:rsidR="00D16757">
        <w:rPr>
          <w:rFonts w:ascii="Times New Roman" w:hAnsi="Times New Roman" w:cs="Times New Roman"/>
        </w:rPr>
        <w:t>:</w:t>
      </w:r>
    </w:p>
    <w:p w:rsidR="00BF49E7" w:rsidRPr="00E46468" w:rsidRDefault="00255372" w:rsidP="00255372">
      <w:pPr>
        <w:rPr>
          <w:rFonts w:ascii="Times New Roman" w:hAnsi="Times New Roman" w:cs="Times New Roman"/>
        </w:rPr>
      </w:pPr>
      <w:r>
        <w:rPr>
          <w:rFonts w:ascii="Times New Roman" w:hAnsi="Times New Roman" w:cs="Times New Roman"/>
          <w:i/>
        </w:rPr>
        <w:t xml:space="preserve">Pol 1: </w:t>
      </w:r>
      <w:r w:rsidR="00BF49E7" w:rsidRPr="00E46468">
        <w:rPr>
          <w:rFonts w:ascii="Times New Roman" w:hAnsi="Times New Roman" w:cs="Times New Roman"/>
        </w:rPr>
        <w:t>"I have a pretty good understanding of the important political issues facing the United States."</w:t>
      </w:r>
    </w:p>
    <w:p w:rsidR="00BF49E7" w:rsidRPr="00E46468" w:rsidRDefault="00BF49E7" w:rsidP="00DB3B3A">
      <w:pPr>
        <w:keepNext/>
        <w:rPr>
          <w:rFonts w:ascii="Times New Roman" w:hAnsi="Times New Roman" w:cs="Times New Roman"/>
        </w:rPr>
      </w:pPr>
    </w:p>
    <w:p w:rsidR="00DB3B3A" w:rsidRPr="00E46468" w:rsidRDefault="00840518" w:rsidP="00BF49E7">
      <w:pPr>
        <w:keepNext/>
        <w:rPr>
          <w:rFonts w:ascii="Times New Roman" w:hAnsi="Times New Roman" w:cs="Times New Roman"/>
        </w:rPr>
      </w:pPr>
      <w:r>
        <w:rPr>
          <w:rFonts w:ascii="Times New Roman" w:hAnsi="Times New Roman" w:cs="Times New Roman"/>
          <w:i/>
        </w:rPr>
        <w:t xml:space="preserve">Pol 2: </w:t>
      </w:r>
      <w:r w:rsidR="00BF49E7" w:rsidRPr="00E46468">
        <w:rPr>
          <w:rFonts w:ascii="Times New Roman" w:hAnsi="Times New Roman" w:cs="Times New Roman"/>
        </w:rPr>
        <w:t xml:space="preserve">"People like me don't have any say about what the government does in the United States." </w:t>
      </w:r>
    </w:p>
    <w:p w:rsidR="00DB3B3A" w:rsidRPr="00E46468" w:rsidRDefault="00DB3B3A" w:rsidP="00DB3B3A">
      <w:pPr>
        <w:rPr>
          <w:rFonts w:ascii="Times New Roman" w:hAnsi="Times New Roman" w:cs="Times New Roman"/>
        </w:rPr>
      </w:pPr>
    </w:p>
    <w:p w:rsidR="00255372" w:rsidRDefault="00840518" w:rsidP="00255372">
      <w:pPr>
        <w:rPr>
          <w:rFonts w:ascii="Times New Roman" w:hAnsi="Times New Roman" w:cs="Times New Roman"/>
          <w:b/>
          <w:i/>
        </w:rPr>
      </w:pPr>
      <w:r>
        <w:rPr>
          <w:rFonts w:ascii="Times New Roman" w:hAnsi="Times New Roman" w:cs="Times New Roman"/>
          <w:b/>
          <w:i/>
        </w:rPr>
        <w:tab/>
      </w:r>
      <w:r w:rsidR="00DB3B3A" w:rsidRPr="00E46468">
        <w:rPr>
          <w:rFonts w:ascii="Times New Roman" w:hAnsi="Times New Roman" w:cs="Times New Roman"/>
          <w:b/>
          <w:i/>
        </w:rPr>
        <w:t>IPL 24</w:t>
      </w:r>
    </w:p>
    <w:p w:rsidR="00255372" w:rsidRDefault="00255372" w:rsidP="00255372">
      <w:pPr>
        <w:rPr>
          <w:rFonts w:ascii="Times New Roman" w:hAnsi="Times New Roman" w:cs="Times New Roman"/>
          <w:b/>
          <w:i/>
        </w:rPr>
      </w:pPr>
    </w:p>
    <w:p w:rsidR="00255372" w:rsidRDefault="00840518" w:rsidP="00255372">
      <w:pPr>
        <w:rPr>
          <w:rFonts w:ascii="Times New Roman" w:hAnsi="Times New Roman" w:cs="Times New Roman"/>
        </w:rPr>
      </w:pPr>
      <w:r>
        <w:rPr>
          <w:rFonts w:ascii="Times New Roman" w:hAnsi="Times New Roman" w:cs="Times New Roman"/>
          <w:i/>
        </w:rPr>
        <w:t xml:space="preserve">Pol 3: </w:t>
      </w:r>
      <w:r w:rsidR="00DB3B3A" w:rsidRPr="00E46468">
        <w:rPr>
          <w:rFonts w:ascii="Times New Roman" w:hAnsi="Times New Roman" w:cs="Times New Roman"/>
        </w:rPr>
        <w:t xml:space="preserve">How </w:t>
      </w:r>
      <w:r w:rsidR="00BF49E7" w:rsidRPr="00E46468">
        <w:rPr>
          <w:rFonts w:ascii="Times New Roman" w:hAnsi="Times New Roman" w:cs="Times New Roman"/>
        </w:rPr>
        <w:t>often do you typically discuss</w:t>
      </w:r>
      <w:r w:rsidR="00DB3B3A" w:rsidRPr="00E46468">
        <w:rPr>
          <w:rFonts w:ascii="Times New Roman" w:hAnsi="Times New Roman" w:cs="Times New Roman"/>
        </w:rPr>
        <w:t xml:space="preserve"> major political issues facing the United States with others?</w:t>
      </w:r>
    </w:p>
    <w:p w:rsidR="00255372" w:rsidRDefault="00255372" w:rsidP="00255372">
      <w:pPr>
        <w:rPr>
          <w:rFonts w:ascii="Times New Roman" w:hAnsi="Times New Roman" w:cs="Times New Roman"/>
        </w:rPr>
      </w:pPr>
    </w:p>
    <w:p w:rsidR="00255372" w:rsidRDefault="00840518" w:rsidP="00255372">
      <w:pPr>
        <w:rPr>
          <w:rFonts w:ascii="Times New Roman" w:hAnsi="Times New Roman" w:cs="Times New Roman"/>
        </w:rPr>
      </w:pPr>
      <w:r>
        <w:rPr>
          <w:rFonts w:ascii="Times New Roman" w:hAnsi="Times New Roman" w:cs="Times New Roman"/>
          <w:i/>
        </w:rPr>
        <w:t xml:space="preserve">Pol 4a: </w:t>
      </w:r>
      <w:r w:rsidR="00DB3B3A" w:rsidRPr="00E46468">
        <w:rPr>
          <w:rFonts w:ascii="Times New Roman" w:hAnsi="Times New Roman" w:cs="Times New Roman"/>
        </w:rPr>
        <w:t>In politics people often talk about a left-right dimension. Can you please tell me which of the two sentences is true? [For all host countries, choose the leading two parties in the legislature]</w:t>
      </w:r>
    </w:p>
    <w:p w:rsidR="00255372" w:rsidRDefault="00255372" w:rsidP="00255372">
      <w:pPr>
        <w:rPr>
          <w:rFonts w:ascii="Times New Roman" w:hAnsi="Times New Roman" w:cs="Times New Roman"/>
        </w:rPr>
      </w:pPr>
    </w:p>
    <w:p w:rsidR="00255372" w:rsidRDefault="00DB3B3A" w:rsidP="00255372">
      <w:pPr>
        <w:rPr>
          <w:rFonts w:ascii="Times New Roman" w:hAnsi="Times New Roman" w:cs="Times New Roman"/>
        </w:rPr>
      </w:pPr>
      <w:r w:rsidRPr="00E46468">
        <w:rPr>
          <w:rFonts w:ascii="Times New Roman" w:hAnsi="Times New Roman" w:cs="Times New Roman"/>
        </w:rPr>
        <w:t>The Republican Party is considered to be left of the Democratic Party</w:t>
      </w:r>
    </w:p>
    <w:p w:rsidR="00255372" w:rsidRDefault="00DB3B3A" w:rsidP="00255372">
      <w:pPr>
        <w:rPr>
          <w:rFonts w:ascii="Times New Roman" w:hAnsi="Times New Roman" w:cs="Times New Roman"/>
        </w:rPr>
      </w:pPr>
      <w:r w:rsidRPr="00E46468">
        <w:rPr>
          <w:rFonts w:ascii="Times New Roman" w:hAnsi="Times New Roman" w:cs="Times New Roman"/>
        </w:rPr>
        <w:t>The Republican Party is considered to be right of the Democratic Party</w:t>
      </w:r>
    </w:p>
    <w:p w:rsidR="00255372" w:rsidRDefault="00255372" w:rsidP="00255372">
      <w:pPr>
        <w:rPr>
          <w:rFonts w:ascii="Times New Roman" w:hAnsi="Times New Roman" w:cs="Times New Roman"/>
        </w:rPr>
      </w:pPr>
    </w:p>
    <w:p w:rsidR="00255372" w:rsidRDefault="00840518" w:rsidP="00255372">
      <w:pPr>
        <w:rPr>
          <w:rFonts w:ascii="Times New Roman" w:hAnsi="Times New Roman" w:cs="Times New Roman"/>
          <w:b/>
        </w:rPr>
      </w:pPr>
      <w:r>
        <w:rPr>
          <w:rFonts w:ascii="Times New Roman" w:hAnsi="Times New Roman" w:cs="Times New Roman"/>
          <w:i/>
        </w:rPr>
        <w:t xml:space="preserve">Pol 4b: </w:t>
      </w:r>
      <w:r w:rsidR="00DB3B3A" w:rsidRPr="00E46468">
        <w:rPr>
          <w:rFonts w:ascii="Times New Roman" w:hAnsi="Times New Roman" w:cs="Times New Roman"/>
        </w:rPr>
        <w:t>To which of the following parties does the current President of the United States belong?</w:t>
      </w:r>
    </w:p>
    <w:p w:rsidR="00255372" w:rsidRDefault="00255372" w:rsidP="00255372">
      <w:pPr>
        <w:rPr>
          <w:rFonts w:ascii="Times New Roman" w:hAnsi="Times New Roman" w:cs="Times New Roman"/>
          <w:b/>
        </w:rPr>
      </w:pPr>
    </w:p>
    <w:p w:rsidR="00255372" w:rsidRDefault="00255372" w:rsidP="00255372">
      <w:pPr>
        <w:rPr>
          <w:rFonts w:ascii="Times New Roman" w:hAnsi="Times New Roman" w:cs="Times New Roman"/>
          <w:b/>
        </w:rPr>
      </w:pPr>
      <w:r>
        <w:rPr>
          <w:rFonts w:ascii="Times New Roman" w:hAnsi="Times New Roman" w:cs="Times New Roman"/>
          <w:b/>
        </w:rPr>
        <w:t>L</w:t>
      </w:r>
      <w:r w:rsidR="00DB3B3A" w:rsidRPr="00E46468">
        <w:rPr>
          <w:rFonts w:ascii="Times New Roman" w:hAnsi="Times New Roman" w:cs="Times New Roman"/>
          <w:b/>
        </w:rPr>
        <w:t>inguistic Integration</w:t>
      </w:r>
    </w:p>
    <w:p w:rsidR="00255372" w:rsidRDefault="00255372" w:rsidP="00255372">
      <w:pPr>
        <w:rPr>
          <w:rFonts w:ascii="Times New Roman" w:hAnsi="Times New Roman" w:cs="Times New Roman"/>
          <w:b/>
        </w:rPr>
      </w:pPr>
    </w:p>
    <w:p w:rsidR="00255372" w:rsidRDefault="00840518" w:rsidP="00255372">
      <w:pPr>
        <w:rPr>
          <w:rFonts w:ascii="Times New Roman" w:hAnsi="Times New Roman" w:cs="Times New Roman"/>
          <w:b/>
          <w:i/>
        </w:rPr>
      </w:pPr>
      <w:r>
        <w:rPr>
          <w:rFonts w:ascii="Times New Roman" w:hAnsi="Times New Roman" w:cs="Times New Roman"/>
          <w:b/>
        </w:rPr>
        <w:tab/>
      </w:r>
      <w:r w:rsidR="00DB3B3A" w:rsidRPr="00E46468">
        <w:rPr>
          <w:rFonts w:ascii="Times New Roman" w:hAnsi="Times New Roman" w:cs="Times New Roman"/>
          <w:b/>
          <w:i/>
        </w:rPr>
        <w:t>IPL 12</w:t>
      </w:r>
    </w:p>
    <w:p w:rsidR="00255372" w:rsidRDefault="00255372" w:rsidP="00255372">
      <w:pPr>
        <w:rPr>
          <w:rFonts w:ascii="Times New Roman" w:hAnsi="Times New Roman" w:cs="Times New Roman"/>
          <w:b/>
          <w:i/>
        </w:rPr>
      </w:pPr>
    </w:p>
    <w:p w:rsidR="00255372" w:rsidRDefault="00DB3B3A" w:rsidP="00255372">
      <w:pPr>
        <w:rPr>
          <w:rFonts w:ascii="Times New Roman" w:hAnsi="Times New Roman" w:cs="Times New Roman"/>
        </w:rPr>
      </w:pPr>
      <w:r w:rsidRPr="00E46468">
        <w:rPr>
          <w:rFonts w:ascii="Times New Roman" w:hAnsi="Times New Roman" w:cs="Times New Roman"/>
        </w:rPr>
        <w:t>Communicating in English has many components, like reading, listening, writing, and speaking skills.  For the next few questions, please evaluate your own skills in English.</w:t>
      </w:r>
    </w:p>
    <w:p w:rsidR="00255372" w:rsidRDefault="00255372" w:rsidP="00255372">
      <w:pPr>
        <w:rPr>
          <w:rFonts w:ascii="Times New Roman" w:hAnsi="Times New Roman" w:cs="Times New Roman"/>
        </w:rPr>
      </w:pPr>
    </w:p>
    <w:p w:rsidR="00255372" w:rsidRDefault="00DB3B3A" w:rsidP="00255372">
      <w:pPr>
        <w:rPr>
          <w:rFonts w:ascii="Times New Roman" w:hAnsi="Times New Roman" w:cs="Times New Roman"/>
        </w:rPr>
      </w:pPr>
      <w:r w:rsidRPr="00E46468">
        <w:rPr>
          <w:rFonts w:ascii="Times New Roman" w:hAnsi="Times New Roman" w:cs="Times New Roman"/>
        </w:rPr>
        <w:t xml:space="preserve">Can you do the following when </w:t>
      </w:r>
      <w:r w:rsidRPr="00E46468">
        <w:rPr>
          <w:rFonts w:ascii="Times New Roman" w:hAnsi="Times New Roman" w:cs="Times New Roman"/>
          <w:b/>
        </w:rPr>
        <w:t>reading</w:t>
      </w:r>
      <w:r w:rsidRPr="00E46468">
        <w:rPr>
          <w:rFonts w:ascii="Times New Roman" w:hAnsi="Times New Roman" w:cs="Times New Roman"/>
        </w:rPr>
        <w:t xml:space="preserve">, </w:t>
      </w:r>
      <w:r w:rsidRPr="00E46468">
        <w:rPr>
          <w:rFonts w:ascii="Times New Roman" w:hAnsi="Times New Roman" w:cs="Times New Roman"/>
          <w:b/>
        </w:rPr>
        <w:t>speaking</w:t>
      </w:r>
      <w:r w:rsidRPr="00E46468">
        <w:rPr>
          <w:rFonts w:ascii="Times New Roman" w:hAnsi="Times New Roman" w:cs="Times New Roman"/>
        </w:rPr>
        <w:t xml:space="preserve">, </w:t>
      </w:r>
      <w:r w:rsidRPr="00E46468">
        <w:rPr>
          <w:rFonts w:ascii="Times New Roman" w:hAnsi="Times New Roman" w:cs="Times New Roman"/>
          <w:b/>
        </w:rPr>
        <w:t>listening</w:t>
      </w:r>
      <w:r w:rsidRPr="00E46468">
        <w:rPr>
          <w:rFonts w:ascii="Times New Roman" w:hAnsi="Times New Roman" w:cs="Times New Roman"/>
        </w:rPr>
        <w:t xml:space="preserve">, or </w:t>
      </w:r>
      <w:r w:rsidRPr="00E46468">
        <w:rPr>
          <w:rFonts w:ascii="Times New Roman" w:hAnsi="Times New Roman" w:cs="Times New Roman"/>
          <w:b/>
        </w:rPr>
        <w:t>writing</w:t>
      </w:r>
      <w:r w:rsidRPr="00E46468">
        <w:rPr>
          <w:rFonts w:ascii="Times New Roman" w:hAnsi="Times New Roman" w:cs="Times New Roman"/>
        </w:rPr>
        <w:t xml:space="preserve"> English very well, moderately well, a little well, or not well at all?  Please mark one answer for each row.</w:t>
      </w:r>
    </w:p>
    <w:p w:rsidR="00255372" w:rsidRDefault="00255372" w:rsidP="00255372">
      <w:pPr>
        <w:rPr>
          <w:rFonts w:ascii="Times New Roman" w:hAnsi="Times New Roman" w:cs="Times New Roman"/>
        </w:rPr>
      </w:pPr>
    </w:p>
    <w:p w:rsidR="00255372" w:rsidRDefault="00840518" w:rsidP="00255372">
      <w:pPr>
        <w:rPr>
          <w:rFonts w:ascii="Times New Roman" w:hAnsi="Times New Roman" w:cs="Times New Roman"/>
        </w:rPr>
      </w:pPr>
      <w:r>
        <w:rPr>
          <w:rFonts w:ascii="Times New Roman" w:hAnsi="Times New Roman" w:cs="Times New Roman"/>
          <w:i/>
        </w:rPr>
        <w:t xml:space="preserve">Ling 1: </w:t>
      </w:r>
      <w:r w:rsidR="00E46468" w:rsidRPr="00E46468">
        <w:rPr>
          <w:rFonts w:ascii="Times New Roman" w:hAnsi="Times New Roman" w:cs="Times New Roman"/>
        </w:rPr>
        <w:t xml:space="preserve">I can </w:t>
      </w:r>
      <w:r w:rsidR="00E46468" w:rsidRPr="00E46468">
        <w:rPr>
          <w:rFonts w:ascii="Times New Roman" w:hAnsi="Times New Roman" w:cs="Times New Roman"/>
          <w:b/>
        </w:rPr>
        <w:t>read</w:t>
      </w:r>
      <w:r w:rsidR="00E46468" w:rsidRPr="00E46468">
        <w:rPr>
          <w:rFonts w:ascii="Times New Roman" w:hAnsi="Times New Roman" w:cs="Times New Roman"/>
        </w:rPr>
        <w:t xml:space="preserve"> and understand the main points in simple newspaper articles on familiar subjects.</w:t>
      </w:r>
    </w:p>
    <w:p w:rsidR="00255372" w:rsidRDefault="00255372" w:rsidP="00255372">
      <w:pPr>
        <w:rPr>
          <w:rFonts w:ascii="Times New Roman" w:hAnsi="Times New Roman" w:cs="Times New Roman"/>
        </w:rPr>
      </w:pPr>
    </w:p>
    <w:p w:rsidR="00255372" w:rsidRDefault="00840518" w:rsidP="00255372">
      <w:pPr>
        <w:rPr>
          <w:rFonts w:ascii="Times New Roman" w:hAnsi="Times New Roman" w:cs="Times New Roman"/>
        </w:rPr>
      </w:pPr>
      <w:r>
        <w:rPr>
          <w:rFonts w:ascii="Times New Roman" w:hAnsi="Times New Roman" w:cs="Times New Roman"/>
          <w:i/>
        </w:rPr>
        <w:t xml:space="preserve">Ling 2: </w:t>
      </w:r>
      <w:r w:rsidR="00E46468" w:rsidRPr="00E46468">
        <w:rPr>
          <w:rFonts w:ascii="Times New Roman" w:hAnsi="Times New Roman" w:cs="Times New Roman"/>
        </w:rPr>
        <w:t xml:space="preserve">In a conversation, I can </w:t>
      </w:r>
      <w:r w:rsidR="00E46468" w:rsidRPr="00E46468">
        <w:rPr>
          <w:rFonts w:ascii="Times New Roman" w:hAnsi="Times New Roman" w:cs="Times New Roman"/>
          <w:b/>
        </w:rPr>
        <w:t>speak</w:t>
      </w:r>
      <w:r w:rsidR="00E46468" w:rsidRPr="00E46468">
        <w:rPr>
          <w:rFonts w:ascii="Times New Roman" w:hAnsi="Times New Roman" w:cs="Times New Roman"/>
        </w:rPr>
        <w:t xml:space="preserve"> about familiar topics and express personal opinions.</w:t>
      </w:r>
    </w:p>
    <w:p w:rsidR="00255372" w:rsidRDefault="00255372" w:rsidP="00255372">
      <w:pPr>
        <w:rPr>
          <w:rFonts w:ascii="Times New Roman" w:hAnsi="Times New Roman" w:cs="Times New Roman"/>
        </w:rPr>
      </w:pPr>
    </w:p>
    <w:p w:rsidR="00255372" w:rsidRDefault="00E46468" w:rsidP="00255372">
      <w:pPr>
        <w:rPr>
          <w:rFonts w:ascii="Times New Roman" w:hAnsi="Times New Roman" w:cs="Times New Roman"/>
          <w:b/>
        </w:rPr>
      </w:pPr>
      <w:r>
        <w:rPr>
          <w:rFonts w:ascii="Times New Roman" w:hAnsi="Times New Roman" w:cs="Times New Roman"/>
        </w:rPr>
        <w:tab/>
      </w:r>
      <w:r>
        <w:rPr>
          <w:rFonts w:ascii="Times New Roman" w:hAnsi="Times New Roman" w:cs="Times New Roman"/>
          <w:b/>
        </w:rPr>
        <w:t>IPL-24</w:t>
      </w:r>
    </w:p>
    <w:p w:rsidR="00255372" w:rsidRDefault="00255372" w:rsidP="00255372">
      <w:pPr>
        <w:rPr>
          <w:rFonts w:ascii="Times New Roman" w:hAnsi="Times New Roman" w:cs="Times New Roman"/>
          <w:b/>
        </w:rPr>
      </w:pPr>
    </w:p>
    <w:p w:rsidR="00255372" w:rsidRDefault="00840518" w:rsidP="00255372">
      <w:pPr>
        <w:rPr>
          <w:rFonts w:ascii="Times New Roman" w:hAnsi="Times New Roman" w:cs="Times New Roman"/>
        </w:rPr>
      </w:pPr>
      <w:r>
        <w:rPr>
          <w:rFonts w:ascii="Times New Roman" w:hAnsi="Times New Roman" w:cs="Times New Roman"/>
          <w:i/>
        </w:rPr>
        <w:t xml:space="preserve">Ling 3: </w:t>
      </w:r>
      <w:r w:rsidR="00E46468" w:rsidRPr="00E46468">
        <w:rPr>
          <w:rFonts w:ascii="Times New Roman" w:hAnsi="Times New Roman" w:cs="Times New Roman"/>
        </w:rPr>
        <w:t xml:space="preserve">I can </w:t>
      </w:r>
      <w:r w:rsidR="00E46468" w:rsidRPr="00E46468">
        <w:rPr>
          <w:rFonts w:ascii="Times New Roman" w:hAnsi="Times New Roman" w:cs="Times New Roman"/>
          <w:b/>
        </w:rPr>
        <w:t>write</w:t>
      </w:r>
      <w:r w:rsidR="00E46468" w:rsidRPr="00E46468">
        <w:rPr>
          <w:rFonts w:ascii="Times New Roman" w:hAnsi="Times New Roman" w:cs="Times New Roman"/>
        </w:rPr>
        <w:t xml:space="preserve"> letters about my experiences, feelings, and about events.</w:t>
      </w:r>
    </w:p>
    <w:p w:rsidR="00255372" w:rsidRDefault="00255372" w:rsidP="00255372">
      <w:pPr>
        <w:rPr>
          <w:rFonts w:ascii="Times New Roman" w:hAnsi="Times New Roman" w:cs="Times New Roman"/>
        </w:rPr>
      </w:pPr>
    </w:p>
    <w:p w:rsidR="00255372" w:rsidRDefault="00840518" w:rsidP="00255372">
      <w:pPr>
        <w:rPr>
          <w:rFonts w:ascii="Times New Roman" w:hAnsi="Times New Roman" w:cs="Times New Roman"/>
        </w:rPr>
      </w:pPr>
      <w:r>
        <w:rPr>
          <w:rFonts w:ascii="Times New Roman" w:hAnsi="Times New Roman" w:cs="Times New Roman"/>
          <w:i/>
        </w:rPr>
        <w:t xml:space="preserve">Ling 4: </w:t>
      </w:r>
      <w:r w:rsidR="00E46468" w:rsidRPr="00E46468">
        <w:rPr>
          <w:rFonts w:ascii="Times New Roman" w:hAnsi="Times New Roman" w:cs="Times New Roman"/>
        </w:rPr>
        <w:t xml:space="preserve">I can </w:t>
      </w:r>
      <w:r w:rsidR="00E46468" w:rsidRPr="00E46468">
        <w:rPr>
          <w:rFonts w:ascii="Times New Roman" w:hAnsi="Times New Roman" w:cs="Times New Roman"/>
          <w:b/>
        </w:rPr>
        <w:t>listen</w:t>
      </w:r>
      <w:r w:rsidR="00E46468" w:rsidRPr="00E46468">
        <w:rPr>
          <w:rFonts w:ascii="Times New Roman" w:hAnsi="Times New Roman" w:cs="Times New Roman"/>
        </w:rPr>
        <w:t xml:space="preserve"> to and understand the main points in radio or TV programs about familiar subjects.</w:t>
      </w:r>
    </w:p>
    <w:p w:rsidR="00255372" w:rsidRDefault="00255372" w:rsidP="00255372">
      <w:pPr>
        <w:rPr>
          <w:rFonts w:ascii="Times New Roman" w:hAnsi="Times New Roman" w:cs="Times New Roman"/>
        </w:rPr>
      </w:pPr>
    </w:p>
    <w:p w:rsidR="00255372" w:rsidRDefault="00DB3B3A" w:rsidP="00255372">
      <w:pPr>
        <w:rPr>
          <w:rFonts w:ascii="Times New Roman" w:hAnsi="Times New Roman" w:cs="Times New Roman"/>
          <w:b/>
        </w:rPr>
      </w:pPr>
      <w:r w:rsidRPr="00E46468">
        <w:rPr>
          <w:rFonts w:ascii="Times New Roman" w:hAnsi="Times New Roman" w:cs="Times New Roman"/>
          <w:b/>
        </w:rPr>
        <w:t>Navigational Integration</w:t>
      </w:r>
    </w:p>
    <w:p w:rsidR="00DB3B3A" w:rsidRDefault="00DB3B3A" w:rsidP="00255372">
      <w:pPr>
        <w:rPr>
          <w:rFonts w:ascii="Times New Roman" w:hAnsi="Times New Roman" w:cs="Times New Roman"/>
          <w:b/>
          <w:i/>
        </w:rPr>
      </w:pPr>
      <w:r w:rsidRPr="00E46468">
        <w:rPr>
          <w:rFonts w:ascii="Times New Roman" w:hAnsi="Times New Roman" w:cs="Times New Roman"/>
          <w:b/>
        </w:rPr>
        <w:tab/>
      </w:r>
      <w:r w:rsidRPr="00E46468">
        <w:rPr>
          <w:rFonts w:ascii="Times New Roman" w:hAnsi="Times New Roman" w:cs="Times New Roman"/>
          <w:b/>
          <w:i/>
        </w:rPr>
        <w:t>IPL 12</w:t>
      </w:r>
    </w:p>
    <w:p w:rsidR="00255372" w:rsidRPr="00E46468" w:rsidRDefault="00255372" w:rsidP="00255372">
      <w:pPr>
        <w:rPr>
          <w:rFonts w:ascii="Times New Roman" w:hAnsi="Times New Roman" w:cs="Times New Roman"/>
          <w:b/>
        </w:rPr>
      </w:pPr>
    </w:p>
    <w:p w:rsidR="00DB3B3A" w:rsidRPr="00E46468" w:rsidRDefault="00DB3B3A" w:rsidP="00DB3B3A">
      <w:pPr>
        <w:keepNext/>
        <w:rPr>
          <w:rFonts w:ascii="Times New Roman" w:hAnsi="Times New Roman" w:cs="Times New Roman"/>
        </w:rPr>
      </w:pPr>
      <w:r w:rsidRPr="00E46468">
        <w:rPr>
          <w:rFonts w:ascii="Times New Roman" w:hAnsi="Times New Roman" w:cs="Times New Roman"/>
        </w:rPr>
        <w:t>In this country, how difficult or easy would it be for you to do each of the following? </w:t>
      </w:r>
    </w:p>
    <w:p w:rsidR="00E46468" w:rsidRPr="00E46468" w:rsidRDefault="00E46468" w:rsidP="00DB3B3A">
      <w:pPr>
        <w:keepNext/>
        <w:rPr>
          <w:rFonts w:ascii="Times New Roman" w:hAnsi="Times New Roman" w:cs="Times New Roman"/>
        </w:rPr>
      </w:pPr>
    </w:p>
    <w:p w:rsidR="00E46468" w:rsidRPr="00E46468" w:rsidRDefault="00E46468" w:rsidP="00DB3B3A">
      <w:pPr>
        <w:keepNext/>
        <w:rPr>
          <w:rFonts w:ascii="Times New Roman" w:hAnsi="Times New Roman" w:cs="Times New Roman"/>
        </w:rPr>
      </w:pPr>
      <w:r>
        <w:rPr>
          <w:rFonts w:ascii="Times New Roman" w:hAnsi="Times New Roman" w:cs="Times New Roman"/>
        </w:rPr>
        <w:tab/>
      </w:r>
      <w:proofErr w:type="spellStart"/>
      <w:r w:rsidR="00840518">
        <w:rPr>
          <w:rFonts w:ascii="Times New Roman" w:hAnsi="Times New Roman" w:cs="Times New Roman"/>
          <w:i/>
        </w:rPr>
        <w:t>Nav</w:t>
      </w:r>
      <w:proofErr w:type="spellEnd"/>
      <w:r w:rsidR="00840518">
        <w:rPr>
          <w:rFonts w:ascii="Times New Roman" w:hAnsi="Times New Roman" w:cs="Times New Roman"/>
          <w:i/>
        </w:rPr>
        <w:t xml:space="preserve"> 1: </w:t>
      </w:r>
      <w:r w:rsidRPr="00E46468">
        <w:rPr>
          <w:rFonts w:ascii="Times New Roman" w:hAnsi="Times New Roman" w:cs="Times New Roman"/>
        </w:rPr>
        <w:t>Find adequate housing</w:t>
      </w:r>
    </w:p>
    <w:p w:rsidR="00E46468" w:rsidRPr="00E46468" w:rsidRDefault="00E46468" w:rsidP="00DB3B3A">
      <w:pPr>
        <w:keepNext/>
        <w:rPr>
          <w:rFonts w:ascii="Times New Roman" w:hAnsi="Times New Roman" w:cs="Times New Roman"/>
        </w:rPr>
      </w:pPr>
    </w:p>
    <w:p w:rsidR="00E46468" w:rsidRPr="00E46468" w:rsidRDefault="00E46468" w:rsidP="00DB3B3A">
      <w:pPr>
        <w:keepNext/>
        <w:rPr>
          <w:rFonts w:ascii="Times New Roman" w:hAnsi="Times New Roman" w:cs="Times New Roman"/>
        </w:rPr>
      </w:pPr>
      <w:r>
        <w:rPr>
          <w:rFonts w:ascii="Times New Roman" w:hAnsi="Times New Roman" w:cs="Times New Roman"/>
        </w:rPr>
        <w:tab/>
      </w:r>
      <w:proofErr w:type="spellStart"/>
      <w:r w:rsidR="00840518">
        <w:rPr>
          <w:rFonts w:ascii="Times New Roman" w:hAnsi="Times New Roman" w:cs="Times New Roman"/>
          <w:i/>
        </w:rPr>
        <w:t>Nav</w:t>
      </w:r>
      <w:proofErr w:type="spellEnd"/>
      <w:r w:rsidR="00840518">
        <w:rPr>
          <w:rFonts w:ascii="Times New Roman" w:hAnsi="Times New Roman" w:cs="Times New Roman"/>
          <w:i/>
        </w:rPr>
        <w:t xml:space="preserve"> 2: </w:t>
      </w:r>
      <w:r w:rsidRPr="00E46468">
        <w:rPr>
          <w:rFonts w:ascii="Times New Roman" w:hAnsi="Times New Roman" w:cs="Times New Roman"/>
        </w:rPr>
        <w:t>Make a doctor's appointment</w:t>
      </w:r>
    </w:p>
    <w:p w:rsidR="00E46468" w:rsidRPr="00E46468" w:rsidRDefault="00E46468" w:rsidP="00DB3B3A">
      <w:pPr>
        <w:keepNext/>
        <w:rPr>
          <w:rFonts w:ascii="Times New Roman" w:hAnsi="Times New Roman" w:cs="Times New Roman"/>
        </w:rPr>
      </w:pPr>
    </w:p>
    <w:p w:rsidR="00E46468" w:rsidRPr="00E46468" w:rsidRDefault="00E46468" w:rsidP="00DB3B3A">
      <w:pPr>
        <w:keepNext/>
        <w:rPr>
          <w:rFonts w:ascii="Times New Roman" w:hAnsi="Times New Roman" w:cs="Times New Roman"/>
        </w:rPr>
      </w:pPr>
      <w:r w:rsidRPr="00E46468">
        <w:rPr>
          <w:rFonts w:ascii="Times New Roman" w:hAnsi="Times New Roman" w:cs="Times New Roman"/>
        </w:rPr>
        <w:tab/>
      </w:r>
      <w:r w:rsidRPr="00E46468">
        <w:rPr>
          <w:rFonts w:ascii="Times New Roman" w:hAnsi="Times New Roman" w:cs="Times New Roman"/>
          <w:b/>
        </w:rPr>
        <w:t xml:space="preserve">IPL-24 </w:t>
      </w:r>
    </w:p>
    <w:p w:rsidR="00E46468" w:rsidRPr="00E46468" w:rsidRDefault="00E46468" w:rsidP="00DB3B3A">
      <w:pPr>
        <w:keepNext/>
        <w:rPr>
          <w:rFonts w:ascii="Times New Roman" w:hAnsi="Times New Roman" w:cs="Times New Roman"/>
        </w:rPr>
      </w:pPr>
    </w:p>
    <w:p w:rsidR="00E46468" w:rsidRPr="00E46468" w:rsidRDefault="00E46468" w:rsidP="00DB3B3A">
      <w:pPr>
        <w:keepNext/>
        <w:rPr>
          <w:rFonts w:ascii="Times New Roman" w:hAnsi="Times New Roman" w:cs="Times New Roman"/>
        </w:rPr>
      </w:pPr>
      <w:r>
        <w:rPr>
          <w:rFonts w:ascii="Times New Roman" w:hAnsi="Times New Roman" w:cs="Times New Roman"/>
        </w:rPr>
        <w:tab/>
      </w:r>
      <w:proofErr w:type="spellStart"/>
      <w:r w:rsidR="00840518">
        <w:rPr>
          <w:rFonts w:ascii="Times New Roman" w:hAnsi="Times New Roman" w:cs="Times New Roman"/>
          <w:i/>
        </w:rPr>
        <w:t>Nav</w:t>
      </w:r>
      <w:proofErr w:type="spellEnd"/>
      <w:r w:rsidR="00840518">
        <w:rPr>
          <w:rFonts w:ascii="Times New Roman" w:hAnsi="Times New Roman" w:cs="Times New Roman"/>
          <w:i/>
        </w:rPr>
        <w:t xml:space="preserve"> 3: </w:t>
      </w:r>
      <w:r w:rsidRPr="00E46468">
        <w:rPr>
          <w:rFonts w:ascii="Times New Roman" w:hAnsi="Times New Roman" w:cs="Times New Roman"/>
        </w:rPr>
        <w:t>Use public transportation</w:t>
      </w:r>
    </w:p>
    <w:p w:rsidR="00E46468" w:rsidRPr="00E46468" w:rsidRDefault="00E46468" w:rsidP="00DB3B3A">
      <w:pPr>
        <w:keepNext/>
        <w:rPr>
          <w:rFonts w:ascii="Times New Roman" w:hAnsi="Times New Roman" w:cs="Times New Roman"/>
        </w:rPr>
      </w:pPr>
    </w:p>
    <w:p w:rsidR="00E46468" w:rsidRPr="00E46468" w:rsidRDefault="00E46468" w:rsidP="00DB3B3A">
      <w:pPr>
        <w:keepNext/>
        <w:rPr>
          <w:rFonts w:ascii="Times New Roman" w:hAnsi="Times New Roman" w:cs="Times New Roman"/>
        </w:rPr>
      </w:pPr>
      <w:r>
        <w:rPr>
          <w:rFonts w:ascii="Times New Roman" w:hAnsi="Times New Roman" w:cs="Times New Roman"/>
        </w:rPr>
        <w:tab/>
      </w:r>
      <w:proofErr w:type="spellStart"/>
      <w:r w:rsidR="00840518">
        <w:rPr>
          <w:rFonts w:ascii="Times New Roman" w:hAnsi="Times New Roman" w:cs="Times New Roman"/>
          <w:i/>
        </w:rPr>
        <w:t>Nav</w:t>
      </w:r>
      <w:proofErr w:type="spellEnd"/>
      <w:r w:rsidR="00840518">
        <w:rPr>
          <w:rFonts w:ascii="Times New Roman" w:hAnsi="Times New Roman" w:cs="Times New Roman"/>
          <w:i/>
        </w:rPr>
        <w:t xml:space="preserve"> 4: </w:t>
      </w:r>
      <w:r w:rsidRPr="00E46468">
        <w:rPr>
          <w:rFonts w:ascii="Times New Roman" w:hAnsi="Times New Roman" w:cs="Times New Roman"/>
        </w:rPr>
        <w:t>Open a bank account</w:t>
      </w:r>
    </w:p>
    <w:p w:rsidR="00E46468" w:rsidRPr="00E46468" w:rsidRDefault="00E46468" w:rsidP="00713F00">
      <w:pPr>
        <w:outlineLvl w:val="0"/>
        <w:rPr>
          <w:rFonts w:ascii="Times New Roman" w:eastAsia="Times New Roman" w:hAnsi="Times New Roman" w:cs="Times New Roman"/>
          <w:b/>
        </w:rPr>
      </w:pPr>
    </w:p>
    <w:p w:rsidR="006044D9" w:rsidRPr="00E46468" w:rsidRDefault="00F71117" w:rsidP="00713F00">
      <w:pPr>
        <w:outlineLvl w:val="0"/>
        <w:rPr>
          <w:rFonts w:ascii="Times New Roman" w:eastAsia="Times New Roman" w:hAnsi="Times New Roman" w:cs="Times New Roman"/>
          <w:b/>
        </w:rPr>
      </w:pPr>
      <w:r w:rsidRPr="00E46468">
        <w:rPr>
          <w:rFonts w:ascii="Times New Roman" w:eastAsia="Times New Roman" w:hAnsi="Times New Roman" w:cs="Times New Roman"/>
          <w:b/>
        </w:rPr>
        <w:t>7</w:t>
      </w:r>
      <w:r w:rsidR="006044D9" w:rsidRPr="00E46468">
        <w:rPr>
          <w:rFonts w:ascii="Times New Roman" w:eastAsia="Times New Roman" w:hAnsi="Times New Roman" w:cs="Times New Roman"/>
          <w:b/>
        </w:rPr>
        <w:t xml:space="preserve">. Conclusion </w:t>
      </w:r>
    </w:p>
    <w:p w:rsidR="00A95539" w:rsidRPr="00E46468" w:rsidRDefault="00A95539" w:rsidP="00713F00">
      <w:pPr>
        <w:outlineLvl w:val="0"/>
        <w:rPr>
          <w:rFonts w:ascii="Times New Roman" w:eastAsia="Times New Roman" w:hAnsi="Times New Roman" w:cs="Times New Roman"/>
          <w:b/>
        </w:rPr>
      </w:pPr>
    </w:p>
    <w:p w:rsidR="00A95539" w:rsidRPr="00E46468" w:rsidRDefault="00255372" w:rsidP="00713F00">
      <w:pPr>
        <w:outlineLvl w:val="0"/>
        <w:rPr>
          <w:rFonts w:ascii="Times New Roman" w:hAnsi="Times New Roman" w:cs="Times New Roman"/>
        </w:rPr>
      </w:pPr>
      <w:r>
        <w:rPr>
          <w:rFonts w:ascii="Times New Roman" w:hAnsi="Times New Roman" w:cs="Times New Roman"/>
        </w:rPr>
        <w:tab/>
      </w:r>
      <w:r w:rsidR="00A95539" w:rsidRPr="00E46468">
        <w:rPr>
          <w:rFonts w:ascii="Times New Roman" w:hAnsi="Times New Roman" w:cs="Times New Roman"/>
        </w:rPr>
        <w:t>This paper proposes a standard measure of immigrant integration – i.e. the degree to which immigrants have the knowledge and the capacity to achieve success in their host society – that permits the comparison of immigrant communities over time and across contexts. To justify our measure, we first showed the costs for a research community when every study relies on its own specification of what constitutes successful integration. We then adumbrated the criteria for a successful measure. Once set, we outlined six dimensions of integration—psychological, economic, political, social, linguistic and navigational – each with a set of survey questions. Wit</w:t>
      </w:r>
      <w:r w:rsidR="006E5F5E">
        <w:rPr>
          <w:rFonts w:ascii="Times New Roman" w:hAnsi="Times New Roman" w:cs="Times New Roman"/>
        </w:rPr>
        <w:t>h these questions, we ran pilo</w:t>
      </w:r>
      <w:r w:rsidR="00A95539" w:rsidRPr="00E46468">
        <w:rPr>
          <w:rFonts w:ascii="Times New Roman" w:hAnsi="Times New Roman" w:cs="Times New Roman"/>
        </w:rPr>
        <w:t>ts to determine the d</w:t>
      </w:r>
      <w:r w:rsidR="006E5F5E">
        <w:rPr>
          <w:rFonts w:ascii="Times New Roman" w:hAnsi="Times New Roman" w:cs="Times New Roman"/>
        </w:rPr>
        <w:t>egree to which our questions me</w:t>
      </w:r>
      <w:r w:rsidR="00A95539" w:rsidRPr="00E46468">
        <w:rPr>
          <w:rFonts w:ascii="Times New Roman" w:hAnsi="Times New Roman" w:cs="Times New Roman"/>
        </w:rPr>
        <w:t>t our criteria for a good measur</w:t>
      </w:r>
      <w:r w:rsidR="00934DC0" w:rsidRPr="00E46468">
        <w:rPr>
          <w:rFonts w:ascii="Times New Roman" w:hAnsi="Times New Roman" w:cs="Times New Roman"/>
        </w:rPr>
        <w:t>e, and to reduce our tool to twelve</w:t>
      </w:r>
      <w:r w:rsidR="00A95539" w:rsidRPr="00E46468">
        <w:rPr>
          <w:rFonts w:ascii="Times New Roman" w:hAnsi="Times New Roman" w:cs="Times New Roman"/>
        </w:rPr>
        <w:t xml:space="preserve"> key questions that could be incorporated in all studies of integration at low cost. We reported on the data we have so far collected and the issues they raise</w:t>
      </w:r>
      <w:r w:rsidR="006E5F5E">
        <w:rPr>
          <w:rFonts w:ascii="Times New Roman" w:hAnsi="Times New Roman" w:cs="Times New Roman"/>
        </w:rPr>
        <w:t>d</w:t>
      </w:r>
      <w:r w:rsidR="00A95539" w:rsidRPr="00E46468">
        <w:rPr>
          <w:rFonts w:ascii="Times New Roman" w:hAnsi="Times New Roman" w:cs="Times New Roman"/>
        </w:rPr>
        <w:t xml:space="preserve">. However imperfect, we foresee substantial payoffs for scientific progress of community “buy in” for our </w:t>
      </w:r>
      <w:r w:rsidR="006E5F5E">
        <w:rPr>
          <w:rFonts w:ascii="Times New Roman" w:hAnsi="Times New Roman" w:cs="Times New Roman"/>
        </w:rPr>
        <w:t xml:space="preserve">future </w:t>
      </w:r>
      <w:r w:rsidR="00A95539" w:rsidRPr="00E46468">
        <w:rPr>
          <w:rFonts w:ascii="Times New Roman" w:hAnsi="Times New Roman" w:cs="Times New Roman"/>
        </w:rPr>
        <w:t xml:space="preserve">measure. </w:t>
      </w:r>
    </w:p>
    <w:p w:rsidR="003C5FA7" w:rsidRPr="00E46468" w:rsidRDefault="003C5FA7" w:rsidP="00713F00">
      <w:pPr>
        <w:outlineLvl w:val="0"/>
        <w:rPr>
          <w:rFonts w:ascii="Times New Roman" w:hAnsi="Times New Roman" w:cs="Times New Roman"/>
        </w:rPr>
      </w:pPr>
    </w:p>
    <w:p w:rsidR="003C5FA7" w:rsidRPr="00E46468" w:rsidRDefault="003C5FA7" w:rsidP="00934DC0">
      <w:pPr>
        <w:autoSpaceDE w:val="0"/>
        <w:autoSpaceDN w:val="0"/>
        <w:adjustRightInd w:val="0"/>
        <w:rPr>
          <w:rFonts w:ascii="Times New Roman" w:eastAsia="Times New Roman" w:hAnsi="Times New Roman" w:cs="Times New Roman"/>
          <w:b/>
        </w:rPr>
      </w:pPr>
      <w:r w:rsidRPr="00E46468">
        <w:rPr>
          <w:rFonts w:ascii="Times New Roman" w:hAnsi="Times New Roman" w:cs="Times New Roman"/>
        </w:rPr>
        <w:tab/>
        <w:t xml:space="preserve">Before finalizing our integration measurement tool, we are </w:t>
      </w:r>
      <w:r w:rsidR="00934DC0" w:rsidRPr="00E46468">
        <w:rPr>
          <w:rFonts w:ascii="Times New Roman" w:hAnsi="Times New Roman" w:cs="Times New Roman"/>
        </w:rPr>
        <w:t xml:space="preserve">planning to run our updated survey with samples that are more diverse than we have up till now secured. We plan on running run an updated pilot for the Swiss Immigrant Survey which is a stratified sample of all Swiss immigrants. We are also seeking a sample from students in English as a Second Language (TESL) courses (where we have newly arrived immigrants as well as Green Card holders seeking to upgrade their language skills for purposes of the citizenship interview) in New York State’s Opportunity Centers run by the Office of New Americans. With further pretesting and analysis as to whether our preferred questions are meeting the six criteria set in section 3, we hope to provide students of immigrant integration a tool permitting the accumulation of policy-relevant knowledge. With our finalized tool, we will then be </w:t>
      </w:r>
      <w:r w:rsidRPr="00E46468">
        <w:rPr>
          <w:rFonts w:ascii="Times New Roman" w:hAnsi="Times New Roman" w:cs="Times New Roman"/>
        </w:rPr>
        <w:t xml:space="preserve">seeking </w:t>
      </w:r>
      <w:r w:rsidR="00934DC0" w:rsidRPr="00E46468">
        <w:rPr>
          <w:rFonts w:ascii="Times New Roman" w:hAnsi="Times New Roman" w:cs="Times New Roman"/>
        </w:rPr>
        <w:t xml:space="preserve">“buy in” </w:t>
      </w:r>
      <w:r w:rsidRPr="00E46468">
        <w:rPr>
          <w:rFonts w:ascii="Times New Roman" w:hAnsi="Times New Roman" w:cs="Times New Roman"/>
        </w:rPr>
        <w:t>from experts in this field, both in political sc</w:t>
      </w:r>
      <w:r w:rsidR="00934DC0" w:rsidRPr="00E46468">
        <w:rPr>
          <w:rFonts w:ascii="Times New Roman" w:hAnsi="Times New Roman" w:cs="Times New Roman"/>
        </w:rPr>
        <w:t xml:space="preserve">ience and sociology. </w:t>
      </w:r>
    </w:p>
    <w:p w:rsidR="00E94A06" w:rsidRPr="00E46468" w:rsidRDefault="00E94A06">
      <w:pPr>
        <w:rPr>
          <w:rFonts w:ascii="Times New Roman" w:eastAsia="Times New Roman" w:hAnsi="Times New Roman" w:cs="Times New Roman"/>
          <w:b/>
        </w:rPr>
      </w:pPr>
    </w:p>
    <w:p w:rsidR="00E94A06" w:rsidRPr="00E46468" w:rsidRDefault="00E94A06" w:rsidP="00713F00">
      <w:pPr>
        <w:outlineLvl w:val="0"/>
        <w:rPr>
          <w:rFonts w:ascii="Times New Roman" w:eastAsia="Times New Roman" w:hAnsi="Times New Roman" w:cs="Times New Roman"/>
        </w:rPr>
      </w:pPr>
      <w:r w:rsidRPr="00E46468">
        <w:rPr>
          <w:rFonts w:ascii="Times New Roman" w:eastAsia="Times New Roman" w:hAnsi="Times New Roman" w:cs="Times New Roman"/>
          <w:b/>
        </w:rPr>
        <w:t>References</w:t>
      </w:r>
      <w:r w:rsidR="003C5FA7" w:rsidRPr="00E46468">
        <w:rPr>
          <w:rFonts w:ascii="Times New Roman" w:eastAsia="Times New Roman" w:hAnsi="Times New Roman" w:cs="Times New Roman"/>
          <w:b/>
        </w:rPr>
        <w:t xml:space="preserve"> </w:t>
      </w:r>
      <w:r w:rsidR="003C5FA7" w:rsidRPr="00E46468">
        <w:rPr>
          <w:rFonts w:ascii="Times New Roman" w:eastAsia="Times New Roman" w:hAnsi="Times New Roman" w:cs="Times New Roman"/>
        </w:rPr>
        <w:t>(partial listing)</w:t>
      </w:r>
    </w:p>
    <w:p w:rsidR="00552793" w:rsidRPr="00E46468" w:rsidRDefault="00552793">
      <w:pPr>
        <w:rPr>
          <w:rFonts w:ascii="Times New Roman" w:eastAsia="Times New Roman" w:hAnsi="Times New Roman" w:cs="Times New Roman"/>
          <w:b/>
        </w:rPr>
      </w:pPr>
    </w:p>
    <w:p w:rsidR="00D177EC" w:rsidRPr="00E46468" w:rsidRDefault="00D177EC" w:rsidP="00D177EC">
      <w:pPr>
        <w:rPr>
          <w:rFonts w:ascii="Times New Roman" w:eastAsia="Times New Roman" w:hAnsi="Times New Roman" w:cs="Times New Roman"/>
        </w:rPr>
      </w:pPr>
      <w:r w:rsidRPr="00E46468">
        <w:rPr>
          <w:rFonts w:ascii="Times New Roman" w:hAnsi="Times New Roman" w:cs="Times New Roman"/>
        </w:rPr>
        <w:t>Briggs, Xavier de Souza (2013)</w:t>
      </w:r>
      <w:r w:rsidR="006E5F5E">
        <w:rPr>
          <w:rFonts w:ascii="Times New Roman" w:hAnsi="Times New Roman" w:cs="Times New Roman"/>
        </w:rPr>
        <w:t xml:space="preserve">. In </w:t>
      </w:r>
      <w:proofErr w:type="spellStart"/>
      <w:r w:rsidR="006E5F5E" w:rsidRPr="00E46468">
        <w:rPr>
          <w:rFonts w:ascii="Times New Roman" w:eastAsia="Times New Roman" w:hAnsi="Times New Roman" w:cs="Times New Roman"/>
        </w:rPr>
        <w:t>Hochschild</w:t>
      </w:r>
      <w:proofErr w:type="spellEnd"/>
      <w:r w:rsidR="006E5F5E" w:rsidRPr="00E46468">
        <w:rPr>
          <w:rFonts w:ascii="Times New Roman" w:eastAsia="Times New Roman" w:hAnsi="Times New Roman" w:cs="Times New Roman"/>
        </w:rPr>
        <w:t xml:space="preserve">, J., Chattopadhyay, J., Gay, C., and Jones-Correa, M. (2013) </w:t>
      </w:r>
      <w:r w:rsidR="006E5F5E" w:rsidRPr="00E46468">
        <w:rPr>
          <w:rFonts w:ascii="Times New Roman" w:eastAsia="Times New Roman" w:hAnsi="Times New Roman" w:cs="Times New Roman"/>
          <w:i/>
        </w:rPr>
        <w:t>Outsiders No More</w:t>
      </w:r>
      <w:proofErr w:type="gramStart"/>
      <w:r w:rsidR="006E5F5E" w:rsidRPr="00E46468">
        <w:rPr>
          <w:rFonts w:ascii="Times New Roman" w:eastAsia="Times New Roman" w:hAnsi="Times New Roman" w:cs="Times New Roman"/>
          <w:i/>
        </w:rPr>
        <w:t>?:</w:t>
      </w:r>
      <w:proofErr w:type="gramEnd"/>
      <w:r w:rsidR="006E5F5E" w:rsidRPr="00E46468">
        <w:rPr>
          <w:rFonts w:ascii="Times New Roman" w:eastAsia="Times New Roman" w:hAnsi="Times New Roman" w:cs="Times New Roman"/>
          <w:i/>
        </w:rPr>
        <w:t xml:space="preserve"> Models of Immigrant Political Incorporation</w:t>
      </w:r>
      <w:r w:rsidR="006E5F5E" w:rsidRPr="00E46468">
        <w:rPr>
          <w:rFonts w:ascii="Times New Roman" w:eastAsia="Times New Roman" w:hAnsi="Times New Roman" w:cs="Times New Roman"/>
        </w:rPr>
        <w:t xml:space="preserve"> (New York: Oxford University Press)</w:t>
      </w:r>
      <w:r w:rsidRPr="00E46468">
        <w:rPr>
          <w:rFonts w:ascii="Times New Roman" w:eastAsia="Times New Roman" w:hAnsi="Times New Roman" w:cs="Times New Roman"/>
        </w:rPr>
        <w:t xml:space="preserve"> </w:t>
      </w:r>
    </w:p>
    <w:p w:rsidR="00D177EC" w:rsidRPr="00E46468" w:rsidRDefault="00D177EC" w:rsidP="00713F00">
      <w:pPr>
        <w:outlineLvl w:val="0"/>
        <w:rPr>
          <w:rFonts w:ascii="Times New Roman" w:eastAsia="Times New Roman" w:hAnsi="Times New Roman" w:cs="Times New Roman"/>
        </w:rPr>
      </w:pPr>
    </w:p>
    <w:p w:rsidR="00D177EC" w:rsidRPr="00E46468" w:rsidRDefault="00D177EC" w:rsidP="00713F00">
      <w:pPr>
        <w:outlineLvl w:val="0"/>
        <w:rPr>
          <w:rFonts w:ascii="Times New Roman" w:eastAsia="Times New Roman" w:hAnsi="Times New Roman" w:cs="Times New Roman"/>
        </w:rPr>
      </w:pPr>
      <w:r w:rsidRPr="00E46468">
        <w:rPr>
          <w:rFonts w:ascii="Times New Roman" w:eastAsia="Times New Roman" w:hAnsi="Times New Roman" w:cs="Times New Roman"/>
        </w:rPr>
        <w:t xml:space="preserve">Brown, S.K. and Bean, F.D. (2006) Assimilation Models, Old and New: Explaining a Long-Term Process. </w:t>
      </w:r>
      <w:r w:rsidRPr="00E46468">
        <w:rPr>
          <w:rFonts w:ascii="Times New Roman" w:eastAsia="Times New Roman" w:hAnsi="Times New Roman" w:cs="Times New Roman"/>
          <w:i/>
        </w:rPr>
        <w:t>Migration Policy Institute</w:t>
      </w:r>
      <w:r w:rsidRPr="00E46468">
        <w:rPr>
          <w:rFonts w:ascii="Times New Roman" w:eastAsia="Times New Roman" w:hAnsi="Times New Roman" w:cs="Times New Roman"/>
        </w:rPr>
        <w:t xml:space="preserve">. </w:t>
      </w:r>
    </w:p>
    <w:p w:rsidR="00D177EC" w:rsidRPr="00E46468" w:rsidRDefault="00D177EC" w:rsidP="00713F00">
      <w:pPr>
        <w:outlineLvl w:val="0"/>
        <w:rPr>
          <w:rFonts w:ascii="Times New Roman" w:eastAsia="Times New Roman" w:hAnsi="Times New Roman" w:cs="Times New Roman"/>
        </w:rPr>
      </w:pPr>
    </w:p>
    <w:p w:rsidR="00D177EC" w:rsidRPr="00E46468" w:rsidRDefault="00D177EC" w:rsidP="00A95539">
      <w:pPr>
        <w:shd w:val="clear" w:color="auto" w:fill="FFFFFF"/>
        <w:spacing w:line="250" w:lineRule="atLeast"/>
        <w:textAlignment w:val="baseline"/>
        <w:rPr>
          <w:rFonts w:ascii="Times New Roman" w:eastAsia="Times New Roman" w:hAnsi="Times New Roman" w:cs="Times New Roman"/>
          <w:color w:val="222222"/>
          <w:bdr w:val="none" w:sz="0" w:space="0" w:color="auto" w:frame="1"/>
        </w:rPr>
      </w:pPr>
      <w:proofErr w:type="gramStart"/>
      <w:r w:rsidRPr="00E46468">
        <w:rPr>
          <w:rFonts w:ascii="Times New Roman" w:eastAsia="Times New Roman" w:hAnsi="Times New Roman" w:cs="Times New Roman"/>
          <w:color w:val="222222"/>
          <w:bdr w:val="none" w:sz="0" w:space="0" w:color="auto" w:frame="1"/>
        </w:rPr>
        <w:t>de</w:t>
      </w:r>
      <w:proofErr w:type="gramEnd"/>
      <w:r w:rsidRPr="00E46468">
        <w:rPr>
          <w:rFonts w:ascii="Times New Roman" w:eastAsia="Times New Roman" w:hAnsi="Times New Roman" w:cs="Times New Roman"/>
          <w:color w:val="222222"/>
          <w:bdr w:val="none" w:sz="0" w:space="0" w:color="auto" w:frame="1"/>
        </w:rPr>
        <w:t xml:space="preserve"> la Garza, R. O. , Falcon, A., &amp; Garcia, F C. (1996). </w:t>
      </w:r>
      <w:r w:rsidR="006E5F5E">
        <w:rPr>
          <w:rFonts w:ascii="Times New Roman" w:eastAsia="Times New Roman" w:hAnsi="Times New Roman" w:cs="Times New Roman"/>
          <w:color w:val="222222"/>
          <w:bdr w:val="none" w:sz="0" w:space="0" w:color="auto" w:frame="1"/>
        </w:rPr>
        <w:t>“</w:t>
      </w:r>
      <w:r w:rsidRPr="00E46468">
        <w:rPr>
          <w:rFonts w:ascii="Times New Roman" w:eastAsia="Times New Roman" w:hAnsi="Times New Roman" w:cs="Times New Roman"/>
          <w:color w:val="222222"/>
          <w:bdr w:val="none" w:sz="0" w:space="0" w:color="auto" w:frame="1"/>
        </w:rPr>
        <w:t>Will the real Americans please stand up: A comparison of Anglo and Mexican American s</w:t>
      </w:r>
      <w:r w:rsidR="006E5F5E">
        <w:rPr>
          <w:rFonts w:ascii="Times New Roman" w:eastAsia="Times New Roman" w:hAnsi="Times New Roman" w:cs="Times New Roman"/>
          <w:color w:val="222222"/>
          <w:bdr w:val="none" w:sz="0" w:space="0" w:color="auto" w:frame="1"/>
        </w:rPr>
        <w:t>upport for core American values”</w:t>
      </w:r>
      <w:r w:rsidRPr="00E46468">
        <w:rPr>
          <w:rFonts w:ascii="Times New Roman" w:eastAsia="Times New Roman" w:hAnsi="Times New Roman" w:cs="Times New Roman"/>
          <w:color w:val="222222"/>
          <w:bdr w:val="none" w:sz="0" w:space="0" w:color="auto" w:frame="1"/>
        </w:rPr>
        <w:t> </w:t>
      </w:r>
      <w:r w:rsidRPr="00E46468">
        <w:rPr>
          <w:rFonts w:ascii="Times New Roman" w:eastAsia="Times New Roman" w:hAnsi="Times New Roman" w:cs="Times New Roman"/>
          <w:i/>
          <w:color w:val="222222"/>
          <w:bdr w:val="none" w:sz="0" w:space="0" w:color="auto" w:frame="1"/>
        </w:rPr>
        <w:t>American Journal of Political Science</w:t>
      </w:r>
      <w:r w:rsidRPr="00E46468">
        <w:rPr>
          <w:rFonts w:ascii="Times New Roman" w:eastAsia="Times New Roman" w:hAnsi="Times New Roman" w:cs="Times New Roman"/>
          <w:color w:val="222222"/>
          <w:bdr w:val="none" w:sz="0" w:space="0" w:color="auto" w:frame="1"/>
        </w:rPr>
        <w:t>.</w:t>
      </w:r>
    </w:p>
    <w:p w:rsidR="00843E5D" w:rsidRPr="00E46468" w:rsidRDefault="00843E5D" w:rsidP="00A95539">
      <w:pPr>
        <w:shd w:val="clear" w:color="auto" w:fill="FFFFFF"/>
        <w:spacing w:line="250" w:lineRule="atLeast"/>
        <w:textAlignment w:val="baseline"/>
        <w:rPr>
          <w:rFonts w:ascii="Times New Roman" w:eastAsia="Times New Roman" w:hAnsi="Times New Roman" w:cs="Times New Roman"/>
          <w:color w:val="222222"/>
          <w:bdr w:val="none" w:sz="0" w:space="0" w:color="auto" w:frame="1"/>
        </w:rPr>
      </w:pPr>
    </w:p>
    <w:p w:rsidR="00843E5D" w:rsidRPr="00E46468" w:rsidRDefault="00843E5D" w:rsidP="00A95539">
      <w:pPr>
        <w:shd w:val="clear" w:color="auto" w:fill="FFFFFF"/>
        <w:spacing w:line="250" w:lineRule="atLeast"/>
        <w:textAlignment w:val="baseline"/>
        <w:rPr>
          <w:rFonts w:ascii="Times New Roman" w:eastAsia="Times New Roman" w:hAnsi="Times New Roman" w:cs="Times New Roman"/>
          <w:color w:val="222222"/>
        </w:rPr>
      </w:pPr>
      <w:proofErr w:type="spellStart"/>
      <w:r w:rsidRPr="00E46468">
        <w:rPr>
          <w:rFonts w:ascii="Times New Roman" w:eastAsia="Times New Roman" w:hAnsi="Times New Roman" w:cs="Times New Roman"/>
          <w:color w:val="222222"/>
          <w:bdr w:val="none" w:sz="0" w:space="0" w:color="auto" w:frame="1"/>
        </w:rPr>
        <w:t>Gallie</w:t>
      </w:r>
      <w:proofErr w:type="spellEnd"/>
      <w:r w:rsidRPr="00E46468">
        <w:rPr>
          <w:rFonts w:ascii="Times New Roman" w:eastAsia="Times New Roman" w:hAnsi="Times New Roman" w:cs="Times New Roman"/>
          <w:color w:val="222222"/>
          <w:bdr w:val="none" w:sz="0" w:space="0" w:color="auto" w:frame="1"/>
        </w:rPr>
        <w:t xml:space="preserve">, W.B. (1955-56) </w:t>
      </w:r>
      <w:r w:rsidRPr="00E46468">
        <w:rPr>
          <w:rFonts w:ascii="Times New Roman" w:eastAsia="Times New Roman" w:hAnsi="Times New Roman" w:cs="Times New Roman"/>
          <w:i/>
          <w:color w:val="222222"/>
          <w:bdr w:val="none" w:sz="0" w:space="0" w:color="auto" w:frame="1"/>
        </w:rPr>
        <w:t>Essentially Contested Concepts</w:t>
      </w:r>
      <w:r w:rsidRPr="00E46468">
        <w:rPr>
          <w:rFonts w:ascii="Times New Roman" w:eastAsia="Times New Roman" w:hAnsi="Times New Roman" w:cs="Times New Roman"/>
          <w:color w:val="222222"/>
          <w:bdr w:val="none" w:sz="0" w:space="0" w:color="auto" w:frame="1"/>
        </w:rPr>
        <w:t>. Proceedings of the Aristotelian Society.</w:t>
      </w:r>
    </w:p>
    <w:p w:rsidR="00D177EC" w:rsidRPr="00E46468" w:rsidRDefault="00D177EC" w:rsidP="00713F00">
      <w:pPr>
        <w:outlineLvl w:val="0"/>
        <w:rPr>
          <w:rFonts w:ascii="Times New Roman" w:eastAsia="Times New Roman" w:hAnsi="Times New Roman" w:cs="Times New Roman"/>
        </w:rPr>
      </w:pPr>
    </w:p>
    <w:p w:rsidR="00D177EC" w:rsidRPr="00E46468" w:rsidRDefault="00D177EC" w:rsidP="00713F00">
      <w:pPr>
        <w:outlineLvl w:val="0"/>
        <w:rPr>
          <w:rFonts w:ascii="Times New Roman" w:eastAsia="Times New Roman" w:hAnsi="Times New Roman" w:cs="Times New Roman"/>
        </w:rPr>
      </w:pPr>
      <w:proofErr w:type="spellStart"/>
      <w:r w:rsidRPr="00E46468">
        <w:rPr>
          <w:rFonts w:ascii="Times New Roman" w:eastAsia="Times New Roman" w:hAnsi="Times New Roman" w:cs="Times New Roman"/>
        </w:rPr>
        <w:t>Hochschild</w:t>
      </w:r>
      <w:proofErr w:type="spellEnd"/>
      <w:r w:rsidRPr="00E46468">
        <w:rPr>
          <w:rFonts w:ascii="Times New Roman" w:eastAsia="Times New Roman" w:hAnsi="Times New Roman" w:cs="Times New Roman"/>
        </w:rPr>
        <w:t xml:space="preserve">, J., Chattopadhyay, J., Gay, C., and Jones-Correa, M. (2013) </w:t>
      </w:r>
      <w:r w:rsidRPr="00E46468">
        <w:rPr>
          <w:rFonts w:ascii="Times New Roman" w:eastAsia="Times New Roman" w:hAnsi="Times New Roman" w:cs="Times New Roman"/>
          <w:i/>
        </w:rPr>
        <w:t>Outsiders No More</w:t>
      </w:r>
      <w:proofErr w:type="gramStart"/>
      <w:r w:rsidRPr="00E46468">
        <w:rPr>
          <w:rFonts w:ascii="Times New Roman" w:eastAsia="Times New Roman" w:hAnsi="Times New Roman" w:cs="Times New Roman"/>
          <w:i/>
        </w:rPr>
        <w:t>?:</w:t>
      </w:r>
      <w:proofErr w:type="gramEnd"/>
      <w:r w:rsidRPr="00E46468">
        <w:rPr>
          <w:rFonts w:ascii="Times New Roman" w:eastAsia="Times New Roman" w:hAnsi="Times New Roman" w:cs="Times New Roman"/>
          <w:i/>
        </w:rPr>
        <w:t xml:space="preserve"> Models of Immigrant Political Incorporation</w:t>
      </w:r>
      <w:r w:rsidRPr="00E46468">
        <w:rPr>
          <w:rFonts w:ascii="Times New Roman" w:eastAsia="Times New Roman" w:hAnsi="Times New Roman" w:cs="Times New Roman"/>
        </w:rPr>
        <w:t xml:space="preserve"> (New York: Oxford University Press)</w:t>
      </w:r>
    </w:p>
    <w:p w:rsidR="00D177EC" w:rsidRPr="00E46468" w:rsidRDefault="00D177EC" w:rsidP="00713F00">
      <w:pPr>
        <w:outlineLvl w:val="0"/>
        <w:rPr>
          <w:rFonts w:ascii="Times New Roman" w:eastAsia="Times New Roman" w:hAnsi="Times New Roman" w:cs="Times New Roman"/>
        </w:rPr>
      </w:pPr>
      <w:r w:rsidRPr="00E46468">
        <w:rPr>
          <w:rFonts w:ascii="Times New Roman" w:eastAsia="Times New Roman" w:hAnsi="Times New Roman" w:cs="Times New Roman"/>
        </w:rPr>
        <w:t xml:space="preserve"> </w:t>
      </w:r>
    </w:p>
    <w:p w:rsidR="00552793" w:rsidRPr="00E46468" w:rsidRDefault="00552793" w:rsidP="00713F00">
      <w:pPr>
        <w:outlineLvl w:val="0"/>
        <w:rPr>
          <w:rFonts w:ascii="Times New Roman" w:eastAsia="Times New Roman" w:hAnsi="Times New Roman" w:cs="Times New Roman"/>
          <w:i/>
        </w:rPr>
      </w:pPr>
      <w:r w:rsidRPr="00E46468">
        <w:rPr>
          <w:rFonts w:ascii="Times New Roman" w:eastAsia="Times New Roman" w:hAnsi="Times New Roman" w:cs="Times New Roman"/>
        </w:rPr>
        <w:t>Huntington, S. (</w:t>
      </w:r>
      <w:r w:rsidR="00FD7079" w:rsidRPr="00E46468">
        <w:rPr>
          <w:rFonts w:ascii="Times New Roman" w:eastAsia="Times New Roman" w:hAnsi="Times New Roman" w:cs="Times New Roman"/>
        </w:rPr>
        <w:t>2004</w:t>
      </w:r>
      <w:r w:rsidRPr="00E46468">
        <w:rPr>
          <w:rFonts w:ascii="Times New Roman" w:eastAsia="Times New Roman" w:hAnsi="Times New Roman" w:cs="Times New Roman"/>
        </w:rPr>
        <w:t xml:space="preserve">) </w:t>
      </w:r>
      <w:proofErr w:type="gramStart"/>
      <w:r w:rsidRPr="00E46468">
        <w:rPr>
          <w:rFonts w:ascii="Times New Roman" w:eastAsia="Times New Roman" w:hAnsi="Times New Roman" w:cs="Times New Roman"/>
          <w:i/>
        </w:rPr>
        <w:t>Who</w:t>
      </w:r>
      <w:proofErr w:type="gramEnd"/>
      <w:r w:rsidRPr="00E46468">
        <w:rPr>
          <w:rFonts w:ascii="Times New Roman" w:eastAsia="Times New Roman" w:hAnsi="Times New Roman" w:cs="Times New Roman"/>
          <w:i/>
        </w:rPr>
        <w:t xml:space="preserve"> are We?</w:t>
      </w:r>
      <w:r w:rsidR="00FD7079" w:rsidRPr="00E46468">
        <w:rPr>
          <w:rFonts w:ascii="Times New Roman" w:eastAsia="Times New Roman" w:hAnsi="Times New Roman" w:cs="Times New Roman"/>
          <w:i/>
        </w:rPr>
        <w:t xml:space="preserve"> The Challenges to America’s National Identity</w:t>
      </w:r>
      <w:r w:rsidR="00EB2AE4" w:rsidRPr="00E46468">
        <w:rPr>
          <w:rFonts w:ascii="Times New Roman" w:eastAsia="Times New Roman" w:hAnsi="Times New Roman" w:cs="Times New Roman"/>
          <w:i/>
        </w:rPr>
        <w:t xml:space="preserve"> </w:t>
      </w:r>
      <w:r w:rsidR="00EB2AE4" w:rsidRPr="00E46468">
        <w:rPr>
          <w:rFonts w:ascii="Times New Roman" w:eastAsia="Times New Roman" w:hAnsi="Times New Roman" w:cs="Times New Roman"/>
        </w:rPr>
        <w:t>(</w:t>
      </w:r>
      <w:r w:rsidR="00FD7079" w:rsidRPr="00E46468">
        <w:rPr>
          <w:rFonts w:ascii="Times New Roman" w:eastAsia="Times New Roman" w:hAnsi="Times New Roman" w:cs="Times New Roman"/>
        </w:rPr>
        <w:t>London: The Free Press</w:t>
      </w:r>
      <w:r w:rsidR="00EB2AE4" w:rsidRPr="00E46468">
        <w:rPr>
          <w:rFonts w:ascii="Times New Roman" w:eastAsia="Times New Roman" w:hAnsi="Times New Roman" w:cs="Times New Roman"/>
        </w:rPr>
        <w:t>)</w:t>
      </w:r>
    </w:p>
    <w:p w:rsidR="00552793" w:rsidRPr="00E46468" w:rsidRDefault="00552793">
      <w:pPr>
        <w:rPr>
          <w:rFonts w:ascii="Times New Roman" w:eastAsia="Times New Roman" w:hAnsi="Times New Roman" w:cs="Times New Roman"/>
        </w:rPr>
      </w:pPr>
    </w:p>
    <w:p w:rsidR="00E94A06" w:rsidRPr="00E46468" w:rsidRDefault="00552793" w:rsidP="00713F00">
      <w:pPr>
        <w:outlineLvl w:val="0"/>
        <w:rPr>
          <w:rFonts w:ascii="Times New Roman" w:eastAsia="Times New Roman" w:hAnsi="Times New Roman" w:cs="Times New Roman"/>
          <w:iCs/>
        </w:rPr>
      </w:pPr>
      <w:proofErr w:type="spellStart"/>
      <w:r w:rsidRPr="00E46468">
        <w:rPr>
          <w:rFonts w:ascii="Times New Roman" w:hAnsi="Times New Roman" w:cs="Times New Roman"/>
        </w:rPr>
        <w:t>Lebovics</w:t>
      </w:r>
      <w:proofErr w:type="spellEnd"/>
      <w:r w:rsidRPr="00E46468">
        <w:rPr>
          <w:rFonts w:ascii="Times New Roman" w:hAnsi="Times New Roman" w:cs="Times New Roman"/>
        </w:rPr>
        <w:t xml:space="preserve">, H. (1992) </w:t>
      </w:r>
      <w:r w:rsidRPr="00E46468">
        <w:rPr>
          <w:rFonts w:ascii="Times New Roman" w:eastAsia="Times New Roman" w:hAnsi="Times New Roman" w:cs="Times New Roman"/>
          <w:i/>
          <w:iCs/>
        </w:rPr>
        <w:t xml:space="preserve">True France </w:t>
      </w:r>
      <w:r w:rsidRPr="00E46468">
        <w:rPr>
          <w:rFonts w:ascii="Times New Roman" w:eastAsia="Times New Roman" w:hAnsi="Times New Roman" w:cs="Times New Roman"/>
          <w:iCs/>
        </w:rPr>
        <w:t>(Ithaca: Cornell University Press)</w:t>
      </w:r>
    </w:p>
    <w:p w:rsidR="009B382E" w:rsidRPr="00E46468" w:rsidRDefault="009B382E" w:rsidP="00713F00">
      <w:pPr>
        <w:outlineLvl w:val="0"/>
        <w:rPr>
          <w:rFonts w:ascii="Times New Roman" w:eastAsia="Times New Roman" w:hAnsi="Times New Roman" w:cs="Times New Roman"/>
          <w:iCs/>
        </w:rPr>
      </w:pPr>
    </w:p>
    <w:p w:rsidR="009B382E" w:rsidRDefault="009B382E" w:rsidP="00713F00">
      <w:pPr>
        <w:outlineLvl w:val="0"/>
        <w:rPr>
          <w:rFonts w:ascii="Times New Roman" w:eastAsia="Times New Roman" w:hAnsi="Times New Roman" w:cs="Times New Roman"/>
          <w:iCs/>
        </w:rPr>
      </w:pPr>
      <w:proofErr w:type="spellStart"/>
      <w:r w:rsidRPr="00E46468">
        <w:rPr>
          <w:rFonts w:ascii="Times New Roman" w:eastAsia="Times New Roman" w:hAnsi="Times New Roman" w:cs="Times New Roman"/>
          <w:iCs/>
        </w:rPr>
        <w:t>Lipset</w:t>
      </w:r>
      <w:proofErr w:type="spellEnd"/>
      <w:r w:rsidRPr="00E46468">
        <w:rPr>
          <w:rFonts w:ascii="Times New Roman" w:eastAsia="Times New Roman" w:hAnsi="Times New Roman" w:cs="Times New Roman"/>
          <w:iCs/>
        </w:rPr>
        <w:t xml:space="preserve">, S.M. (1990) </w:t>
      </w:r>
      <w:r w:rsidRPr="00E46468">
        <w:rPr>
          <w:rFonts w:ascii="Times New Roman" w:eastAsia="Times New Roman" w:hAnsi="Times New Roman" w:cs="Times New Roman"/>
          <w:i/>
          <w:iCs/>
        </w:rPr>
        <w:t>Continental Divide: The Values and Institutions of the United States and Canada</w:t>
      </w:r>
      <w:r w:rsidRPr="00E46468">
        <w:rPr>
          <w:rFonts w:ascii="Times New Roman" w:eastAsia="Times New Roman" w:hAnsi="Times New Roman" w:cs="Times New Roman"/>
          <w:iCs/>
        </w:rPr>
        <w:t xml:space="preserve"> (New York: Routledge)</w:t>
      </w:r>
    </w:p>
    <w:p w:rsidR="00812152" w:rsidRDefault="00812152" w:rsidP="00713F00">
      <w:pPr>
        <w:outlineLvl w:val="0"/>
        <w:rPr>
          <w:rFonts w:ascii="Times New Roman" w:eastAsia="Times New Roman" w:hAnsi="Times New Roman" w:cs="Times New Roman"/>
          <w:iCs/>
        </w:rPr>
      </w:pPr>
    </w:p>
    <w:p w:rsidR="00812152" w:rsidRPr="00E46468" w:rsidRDefault="00812152" w:rsidP="00812152">
      <w:pPr>
        <w:rPr>
          <w:rFonts w:ascii="Times New Roman" w:eastAsia="Times New Roman" w:hAnsi="Times New Roman" w:cs="Times New Roman"/>
        </w:rPr>
      </w:pPr>
      <w:r w:rsidRPr="00E46468">
        <w:rPr>
          <w:rFonts w:ascii="Times New Roman" w:eastAsia="Times New Roman" w:hAnsi="Times New Roman" w:cs="Times New Roman"/>
        </w:rPr>
        <w:t xml:space="preserve">Migration Policy Institute tabulation of data from the U.S. Census Bureau's 2010 and 2014 American Community Surveys, and 2000 Decennial Census. Data for 1960 to 1990 are from Campbell J. Gibson and Emily Lennon, "Historical Census Statistics on the Foreign-Born Population of the United States: 1850 to 1990" (Working Paper No. 29, U.S. Census Bureau, Washington, DC, 1999).  </w:t>
      </w:r>
      <w:hyperlink r:id="rId29" w:history="1">
        <w:r w:rsidRPr="00E46468">
          <w:rPr>
            <w:rStyle w:val="Hyperlink"/>
            <w:rFonts w:ascii="Times New Roman" w:eastAsia="Times New Roman" w:hAnsi="Times New Roman" w:cs="Times New Roman"/>
          </w:rPr>
          <w:t>http://www.migrationpolicy.org/programs/data-hub/charts/largest-immigrant-groups-over-time</w:t>
        </w:r>
      </w:hyperlink>
      <w:r w:rsidRPr="00E46468">
        <w:rPr>
          <w:rFonts w:ascii="Times New Roman" w:eastAsia="Times New Roman" w:hAnsi="Times New Roman" w:cs="Times New Roman"/>
        </w:rPr>
        <w:t xml:space="preserve"> </w:t>
      </w:r>
    </w:p>
    <w:p w:rsidR="00812152" w:rsidRDefault="00812152" w:rsidP="00713F00">
      <w:pPr>
        <w:outlineLvl w:val="0"/>
        <w:rPr>
          <w:rFonts w:ascii="Times New Roman" w:eastAsia="Times New Roman" w:hAnsi="Times New Roman" w:cs="Times New Roman"/>
          <w:iCs/>
        </w:rPr>
      </w:pPr>
    </w:p>
    <w:p w:rsidR="00812152" w:rsidRPr="00E46468" w:rsidRDefault="00812152" w:rsidP="00812152">
      <w:pPr>
        <w:outlineLvl w:val="0"/>
        <w:rPr>
          <w:rFonts w:ascii="Times New Roman" w:hAnsi="Times New Roman" w:cs="Times New Roman"/>
        </w:rPr>
      </w:pPr>
      <w:r w:rsidRPr="00812152">
        <w:rPr>
          <w:rFonts w:ascii="Times New Roman" w:hAnsi="Times New Roman" w:cs="Times New Roman"/>
        </w:rPr>
        <w:t xml:space="preserve">National Academies of Sciences, Engineering, and </w:t>
      </w:r>
      <w:r>
        <w:rPr>
          <w:rFonts w:ascii="Times New Roman" w:hAnsi="Times New Roman" w:cs="Times New Roman"/>
        </w:rPr>
        <w:t xml:space="preserve">Medicine </w:t>
      </w:r>
      <w:r w:rsidRPr="00812152">
        <w:rPr>
          <w:rFonts w:ascii="Times New Roman" w:hAnsi="Times New Roman" w:cs="Times New Roman"/>
        </w:rPr>
        <w:t xml:space="preserve">(2015). </w:t>
      </w:r>
      <w:r w:rsidRPr="00812152">
        <w:rPr>
          <w:rFonts w:ascii="Times New Roman" w:hAnsi="Times New Roman" w:cs="Times New Roman"/>
          <w:i/>
        </w:rPr>
        <w:t>The Integration of Immigrants into American Society. Panel on the Integration</w:t>
      </w:r>
      <w:r w:rsidR="006E5F5E">
        <w:rPr>
          <w:rFonts w:ascii="Times New Roman" w:hAnsi="Times New Roman" w:cs="Times New Roman"/>
          <w:i/>
        </w:rPr>
        <w:t xml:space="preserve"> </w:t>
      </w:r>
      <w:r w:rsidRPr="00812152">
        <w:rPr>
          <w:rFonts w:ascii="Times New Roman" w:hAnsi="Times New Roman" w:cs="Times New Roman"/>
          <w:i/>
        </w:rPr>
        <w:t>of Immigrants into American Society</w:t>
      </w:r>
      <w:r w:rsidR="006E5F5E">
        <w:rPr>
          <w:rFonts w:ascii="Times New Roman" w:hAnsi="Times New Roman" w:cs="Times New Roman"/>
        </w:rPr>
        <w:t xml:space="preserve">, M.C. Waters and M.G. </w:t>
      </w:r>
      <w:proofErr w:type="spellStart"/>
      <w:r w:rsidR="006E5F5E">
        <w:rPr>
          <w:rFonts w:ascii="Times New Roman" w:hAnsi="Times New Roman" w:cs="Times New Roman"/>
        </w:rPr>
        <w:t>Pineau</w:t>
      </w:r>
      <w:proofErr w:type="spellEnd"/>
      <w:r w:rsidR="006E5F5E">
        <w:rPr>
          <w:rFonts w:ascii="Times New Roman" w:hAnsi="Times New Roman" w:cs="Times New Roman"/>
        </w:rPr>
        <w:t>, e</w:t>
      </w:r>
      <w:r w:rsidRPr="00812152">
        <w:rPr>
          <w:rFonts w:ascii="Times New Roman" w:hAnsi="Times New Roman" w:cs="Times New Roman"/>
        </w:rPr>
        <w:t>ds.</w:t>
      </w:r>
      <w:r w:rsidR="006E5F5E">
        <w:rPr>
          <w:rFonts w:ascii="Times New Roman" w:hAnsi="Times New Roman" w:cs="Times New Roman"/>
        </w:rPr>
        <w:t xml:space="preserve"> </w:t>
      </w:r>
      <w:r w:rsidRPr="00812152">
        <w:rPr>
          <w:rFonts w:ascii="Times New Roman" w:hAnsi="Times New Roman" w:cs="Times New Roman"/>
        </w:rPr>
        <w:t>Committee on Population, Division of Behavioral and Social Sciences and Education.</w:t>
      </w:r>
      <w:r w:rsidR="006E5F5E">
        <w:rPr>
          <w:rFonts w:ascii="Times New Roman" w:hAnsi="Times New Roman" w:cs="Times New Roman"/>
        </w:rPr>
        <w:t xml:space="preserve"> </w:t>
      </w:r>
      <w:r w:rsidRPr="00812152">
        <w:rPr>
          <w:rFonts w:ascii="Times New Roman" w:hAnsi="Times New Roman" w:cs="Times New Roman"/>
        </w:rPr>
        <w:t xml:space="preserve">Washington, DC: The National Academies Press. </w:t>
      </w:r>
      <w:proofErr w:type="spellStart"/>
      <w:proofErr w:type="gramStart"/>
      <w:r w:rsidRPr="00812152">
        <w:rPr>
          <w:rFonts w:ascii="Times New Roman" w:hAnsi="Times New Roman" w:cs="Times New Roman"/>
        </w:rPr>
        <w:t>doi</w:t>
      </w:r>
      <w:proofErr w:type="spellEnd"/>
      <w:proofErr w:type="gramEnd"/>
      <w:r w:rsidRPr="00812152">
        <w:rPr>
          <w:rFonts w:ascii="Times New Roman" w:hAnsi="Times New Roman" w:cs="Times New Roman"/>
        </w:rPr>
        <w:t>: 10.17226/21746.</w:t>
      </w:r>
    </w:p>
    <w:p w:rsidR="006044D9" w:rsidRPr="00E46468" w:rsidRDefault="006044D9">
      <w:pPr>
        <w:rPr>
          <w:rFonts w:ascii="Times New Roman" w:hAnsi="Times New Roman" w:cs="Times New Roman"/>
        </w:rPr>
      </w:pPr>
    </w:p>
    <w:p w:rsidR="009B382E" w:rsidRPr="00E46468" w:rsidRDefault="009B382E">
      <w:pPr>
        <w:rPr>
          <w:rFonts w:ascii="Times New Roman" w:hAnsi="Times New Roman" w:cs="Times New Roman"/>
        </w:rPr>
      </w:pPr>
      <w:proofErr w:type="spellStart"/>
      <w:r w:rsidRPr="00E46468">
        <w:rPr>
          <w:rFonts w:ascii="Times New Roman" w:hAnsi="Times New Roman" w:cs="Times New Roman"/>
        </w:rPr>
        <w:t>Schildkraut</w:t>
      </w:r>
      <w:proofErr w:type="spellEnd"/>
      <w:r w:rsidRPr="00E46468">
        <w:rPr>
          <w:rFonts w:ascii="Times New Roman" w:hAnsi="Times New Roman" w:cs="Times New Roman"/>
        </w:rPr>
        <w:t>, D. (2005) Press ‘One’ for English: Language Policy, Public Opinion and American Identity (Princeton University Press)</w:t>
      </w:r>
    </w:p>
    <w:p w:rsidR="009B382E" w:rsidRPr="00E46468" w:rsidRDefault="009B382E">
      <w:pPr>
        <w:rPr>
          <w:rFonts w:ascii="Times New Roman" w:hAnsi="Times New Roman" w:cs="Times New Roman"/>
        </w:rPr>
      </w:pPr>
    </w:p>
    <w:p w:rsidR="009B382E" w:rsidRDefault="009B382E" w:rsidP="009B382E">
      <w:pPr>
        <w:rPr>
          <w:rFonts w:ascii="Times New Roman" w:eastAsia="Times New Roman" w:hAnsi="Times New Roman" w:cs="Times New Roman"/>
          <w:color w:val="333333"/>
          <w:shd w:val="clear" w:color="auto" w:fill="FFFFFF"/>
        </w:rPr>
      </w:pPr>
      <w:proofErr w:type="spellStart"/>
      <w:r w:rsidRPr="00E46468">
        <w:rPr>
          <w:rFonts w:ascii="Times New Roman" w:hAnsi="Times New Roman" w:cs="Times New Roman"/>
        </w:rPr>
        <w:t>Schildkraut</w:t>
      </w:r>
      <w:proofErr w:type="spellEnd"/>
      <w:r w:rsidRPr="00E46468">
        <w:rPr>
          <w:rFonts w:ascii="Times New Roman" w:hAnsi="Times New Roman" w:cs="Times New Roman"/>
        </w:rPr>
        <w:t xml:space="preserve">, D. (2011) </w:t>
      </w:r>
      <w:r w:rsidRPr="00E46468">
        <w:rPr>
          <w:rFonts w:ascii="Times New Roman" w:hAnsi="Times New Roman" w:cs="Times New Roman"/>
          <w:color w:val="333333"/>
        </w:rPr>
        <w:t>Americanism in the Twenty-First Century: Public Opinion in the Age of Immigration</w:t>
      </w:r>
      <w:r w:rsidR="00843E5D" w:rsidRPr="00E46468">
        <w:rPr>
          <w:rFonts w:ascii="Times New Roman" w:eastAsia="Times New Roman" w:hAnsi="Times New Roman" w:cs="Times New Roman"/>
          <w:color w:val="333333"/>
          <w:shd w:val="clear" w:color="auto" w:fill="FFFFFF"/>
        </w:rPr>
        <w:t xml:space="preserve"> (Cambridge University Press)</w:t>
      </w:r>
      <w:r w:rsidRPr="00E46468">
        <w:rPr>
          <w:rFonts w:ascii="Times New Roman" w:eastAsia="Times New Roman" w:hAnsi="Times New Roman" w:cs="Times New Roman"/>
          <w:color w:val="333333"/>
          <w:shd w:val="clear" w:color="auto" w:fill="FFFFFF"/>
        </w:rPr>
        <w:t>.</w:t>
      </w:r>
    </w:p>
    <w:p w:rsidR="00812152" w:rsidRDefault="00812152" w:rsidP="009B382E">
      <w:pPr>
        <w:rPr>
          <w:rFonts w:ascii="Times New Roman" w:eastAsia="Times New Roman" w:hAnsi="Times New Roman" w:cs="Times New Roman"/>
          <w:color w:val="333333"/>
          <w:shd w:val="clear" w:color="auto" w:fill="FFFFFF"/>
        </w:rPr>
      </w:pPr>
    </w:p>
    <w:p w:rsidR="006044D9" w:rsidRPr="00E46468" w:rsidRDefault="006044D9">
      <w:pPr>
        <w:rPr>
          <w:rFonts w:ascii="Times New Roman" w:hAnsi="Times New Roman" w:cs="Times New Roman"/>
        </w:rPr>
      </w:pPr>
    </w:p>
    <w:p w:rsidR="006044D9" w:rsidRPr="00E46468" w:rsidRDefault="006044D9">
      <w:pPr>
        <w:rPr>
          <w:rFonts w:ascii="Times New Roman" w:hAnsi="Times New Roman" w:cs="Times New Roman"/>
        </w:rPr>
      </w:pPr>
    </w:p>
    <w:p w:rsidR="006044D9" w:rsidRPr="00E46468" w:rsidRDefault="006044D9" w:rsidP="00A95539">
      <w:pPr>
        <w:rPr>
          <w:rFonts w:ascii="Times New Roman" w:hAnsi="Times New Roman" w:cs="Times New Roman"/>
        </w:rPr>
      </w:pPr>
      <w:r w:rsidRPr="00E46468">
        <w:rPr>
          <w:rFonts w:ascii="Times New Roman" w:hAnsi="Times New Roman" w:cs="Times New Roman"/>
        </w:rPr>
        <w:t>Appendix</w:t>
      </w:r>
    </w:p>
    <w:p w:rsidR="009B382E" w:rsidRPr="00E46468" w:rsidRDefault="009B382E" w:rsidP="00A95539">
      <w:pPr>
        <w:rPr>
          <w:rFonts w:ascii="Times New Roman" w:hAnsi="Times New Roman" w:cs="Times New Roman"/>
        </w:rPr>
      </w:pPr>
    </w:p>
    <w:p w:rsidR="006044D9" w:rsidRPr="00E46468" w:rsidRDefault="006044D9" w:rsidP="009B382E">
      <w:pPr>
        <w:rPr>
          <w:rFonts w:ascii="Times New Roman" w:hAnsi="Times New Roman" w:cs="Times New Roman"/>
        </w:rPr>
      </w:pPr>
    </w:p>
    <w:tbl>
      <w:tblPr>
        <w:tblW w:w="9700" w:type="dxa"/>
        <w:tblCellMar>
          <w:left w:w="0" w:type="dxa"/>
          <w:right w:w="0" w:type="dxa"/>
        </w:tblCellMar>
        <w:tblLook w:val="0600" w:firstRow="0" w:lastRow="0" w:firstColumn="0" w:lastColumn="0" w:noHBand="1" w:noVBand="1"/>
      </w:tblPr>
      <w:tblGrid>
        <w:gridCol w:w="9700"/>
      </w:tblGrid>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Surveys/Studies Reviewed</w:t>
            </w:r>
          </w:p>
        </w:tc>
      </w:tr>
      <w:tr w:rsidR="00233550" w:rsidRPr="00E46468" w:rsidTr="00B572D3">
        <w:trPr>
          <w:trHeight w:val="547"/>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 xml:space="preserve">Abrams, Ando and </w:t>
            </w:r>
            <w:proofErr w:type="spellStart"/>
            <w:r w:rsidRPr="00E46468">
              <w:rPr>
                <w:rFonts w:ascii="Times New Roman" w:hAnsi="Times New Roman" w:cs="Times New Roman"/>
              </w:rPr>
              <w:t>Hinke</w:t>
            </w:r>
            <w:proofErr w:type="spellEnd"/>
            <w:r w:rsidRPr="00E46468">
              <w:rPr>
                <w:rFonts w:ascii="Times New Roman" w:hAnsi="Times New Roman" w:cs="Times New Roman"/>
              </w:rPr>
              <w:t xml:space="preserve"> (1998) "Psychological Attachment to the Group: Cross-Cultural Differences in Organizational Identification and Subjective Norms as Predictors of Workers' Turnover Intentions."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American National Election Studies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proofErr w:type="spellStart"/>
            <w:r w:rsidRPr="00E46468">
              <w:rPr>
                <w:rFonts w:ascii="Times New Roman" w:hAnsi="Times New Roman" w:cs="Times New Roman"/>
              </w:rPr>
              <w:t>Bagnall</w:t>
            </w:r>
            <w:proofErr w:type="spellEnd"/>
            <w:r w:rsidRPr="00E46468">
              <w:rPr>
                <w:rFonts w:ascii="Times New Roman" w:hAnsi="Times New Roman" w:cs="Times New Roman"/>
              </w:rPr>
              <w:t xml:space="preserve"> (2015) "Global Identity in Multicultural and International Educational Context"</w:t>
            </w:r>
          </w:p>
        </w:tc>
      </w:tr>
      <w:tr w:rsidR="00233550" w:rsidRPr="00E46468" w:rsidTr="00B572D3">
        <w:trPr>
          <w:trHeight w:val="547"/>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proofErr w:type="spellStart"/>
            <w:r w:rsidRPr="00E46468">
              <w:rPr>
                <w:rFonts w:ascii="Times New Roman" w:hAnsi="Times New Roman" w:cs="Times New Roman"/>
              </w:rPr>
              <w:t>Bergami</w:t>
            </w:r>
            <w:proofErr w:type="spellEnd"/>
            <w:r w:rsidRPr="00E46468">
              <w:rPr>
                <w:rFonts w:ascii="Times New Roman" w:hAnsi="Times New Roman" w:cs="Times New Roman"/>
              </w:rPr>
              <w:t xml:space="preserve"> and </w:t>
            </w:r>
            <w:proofErr w:type="spellStart"/>
            <w:r w:rsidRPr="00E46468">
              <w:rPr>
                <w:rFonts w:ascii="Times New Roman" w:hAnsi="Times New Roman" w:cs="Times New Roman"/>
              </w:rPr>
              <w:t>Bagozzi</w:t>
            </w:r>
            <w:proofErr w:type="spellEnd"/>
            <w:r w:rsidRPr="00E46468">
              <w:rPr>
                <w:rFonts w:ascii="Times New Roman" w:hAnsi="Times New Roman" w:cs="Times New Roman"/>
              </w:rPr>
              <w:t xml:space="preserve"> (2000) "Self-categorization, affective commitment and group self-esteem as distinct aspects of social identity in the organization"</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Caselli (2012) Measuring the Integration of Immigrants: Critical Notes from an Italian Experience</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bottom"/>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Children of Immigrants Longitudinal Study (CILS)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European Union minorities and discrimination survey (EU-MIDIS)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General Social Survey (GSS)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Immigrant Citizens Survey (ICS)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 xml:space="preserve">International Social Survey </w:t>
            </w:r>
            <w:proofErr w:type="spellStart"/>
            <w:r w:rsidRPr="00E46468">
              <w:rPr>
                <w:rFonts w:ascii="Times New Roman" w:hAnsi="Times New Roman" w:cs="Times New Roman"/>
              </w:rPr>
              <w:t>Programme's</w:t>
            </w:r>
            <w:proofErr w:type="spellEnd"/>
            <w:r w:rsidRPr="00E46468">
              <w:rPr>
                <w:rFonts w:ascii="Times New Roman" w:hAnsi="Times New Roman" w:cs="Times New Roman"/>
              </w:rPr>
              <w:t xml:space="preserve"> (ISSP) National Identity Survey </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proofErr w:type="spellStart"/>
            <w:r w:rsidRPr="00E46468">
              <w:rPr>
                <w:rFonts w:ascii="Times New Roman" w:hAnsi="Times New Roman" w:cs="Times New Roman"/>
              </w:rPr>
              <w:t>Kuo</w:t>
            </w:r>
            <w:proofErr w:type="spellEnd"/>
            <w:r w:rsidRPr="00E46468">
              <w:rPr>
                <w:rFonts w:ascii="Times New Roman" w:hAnsi="Times New Roman" w:cs="Times New Roman"/>
              </w:rPr>
              <w:t xml:space="preserve"> and </w:t>
            </w:r>
            <w:proofErr w:type="spellStart"/>
            <w:r w:rsidRPr="00E46468">
              <w:rPr>
                <w:rFonts w:ascii="Times New Roman" w:hAnsi="Times New Roman" w:cs="Times New Roman"/>
              </w:rPr>
              <w:t>Margalit</w:t>
            </w:r>
            <w:proofErr w:type="spellEnd"/>
            <w:r w:rsidRPr="00E46468">
              <w:rPr>
                <w:rFonts w:ascii="Times New Roman" w:hAnsi="Times New Roman" w:cs="Times New Roman"/>
              </w:rPr>
              <w:t xml:space="preserve"> (2012) "Measuring Individual Identity: Experimental Evidence"</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Latino National Survey (LNS)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Longitudinal Survey of Immigrants to Australia (LSIA)</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Longitudinal Survey of Immigrants to Canada (LSIC)</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Longitudinal Survey of the Integration of First-time Arrivals (ELIPA)</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 xml:space="preserve">Mapping Communities Survey (Wong) </w:t>
            </w:r>
          </w:p>
        </w:tc>
      </w:tr>
      <w:tr w:rsidR="00233550" w:rsidRPr="00E46468" w:rsidTr="00B572D3">
        <w:trPr>
          <w:trHeight w:val="547"/>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Mays and Cochran (2001) "Mental Health Correlates of Perceived Discrimination Among Lesbian, Gay, and Bisexual Adults in the United States"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Mental Health Correlates of Perceived Discrimination Among Lesbian, Gay, and Bisexual Adults in the United States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National Asian American Survey (NAAS)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National Immigrant Survey (NIS)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National Survey of Midlife Development in the United States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 xml:space="preserve">National </w:t>
            </w:r>
            <w:proofErr w:type="spellStart"/>
            <w:r w:rsidRPr="00E46468">
              <w:rPr>
                <w:rFonts w:ascii="Times New Roman" w:hAnsi="Times New Roman" w:cs="Times New Roman"/>
              </w:rPr>
              <w:t>UnDACAmented</w:t>
            </w:r>
            <w:proofErr w:type="spellEnd"/>
            <w:r w:rsidRPr="00E46468">
              <w:rPr>
                <w:rFonts w:ascii="Times New Roman" w:hAnsi="Times New Roman" w:cs="Times New Roman"/>
              </w:rPr>
              <w:t xml:space="preserve"> Research Project </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New York City Department of Consumer Affairs Financial Needs Survey</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Pew Muslim American Survey</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Pew National Survey of Latinos</w:t>
            </w:r>
          </w:p>
        </w:tc>
      </w:tr>
      <w:tr w:rsidR="00233550" w:rsidRPr="00E46468" w:rsidTr="00B572D3">
        <w:trPr>
          <w:trHeight w:val="547"/>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Prentice and Miller (1994) "Asymmetries in Attachments to Groups and to their Members: Distinguishing between Common-Identity and Common-Bond Groups"</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Spain National Immigrant Survey</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UK Fourth National Survey of Ethnic Minorities (FNSEM)</w:t>
            </w:r>
          </w:p>
        </w:tc>
      </w:tr>
      <w:tr w:rsidR="00233550" w:rsidRPr="00E46468" w:rsidTr="00B572D3">
        <w:trPr>
          <w:trHeight w:val="309"/>
        </w:trPr>
        <w:tc>
          <w:tcPr>
            <w:tcW w:w="97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AEFF7"/>
            <w:tcMar>
              <w:top w:w="8" w:type="dxa"/>
              <w:left w:w="8" w:type="dxa"/>
              <w:bottom w:w="0" w:type="dxa"/>
              <w:right w:w="8" w:type="dxa"/>
            </w:tcMar>
            <w:vAlign w:val="center"/>
            <w:hideMark/>
          </w:tcPr>
          <w:p w:rsidR="00233550" w:rsidRPr="00E46468" w:rsidRDefault="00233550" w:rsidP="009B382E">
            <w:pPr>
              <w:rPr>
                <w:rFonts w:ascii="Times New Roman" w:hAnsi="Times New Roman" w:cs="Times New Roman"/>
              </w:rPr>
            </w:pPr>
            <w:r w:rsidRPr="00E46468">
              <w:rPr>
                <w:rFonts w:ascii="Times New Roman" w:hAnsi="Times New Roman" w:cs="Times New Roman"/>
              </w:rPr>
              <w:t>World Values Survey (WVS)</w:t>
            </w:r>
          </w:p>
        </w:tc>
      </w:tr>
    </w:tbl>
    <w:p w:rsidR="00233550" w:rsidRPr="00E46468" w:rsidRDefault="00233550" w:rsidP="009B382E">
      <w:pPr>
        <w:rPr>
          <w:rFonts w:ascii="Times New Roman" w:hAnsi="Times New Roman" w:cs="Times New Roman"/>
        </w:rPr>
      </w:pPr>
    </w:p>
    <w:p w:rsidR="00233550" w:rsidRPr="00E46468" w:rsidRDefault="00233550">
      <w:pPr>
        <w:rPr>
          <w:rFonts w:ascii="Times New Roman" w:hAnsi="Times New Roman" w:cs="Times New Roman"/>
        </w:rPr>
      </w:pPr>
    </w:p>
    <w:sectPr w:rsidR="00233550" w:rsidRPr="00E46468" w:rsidSect="003967FC">
      <w:footerReference w:type="default" r:id="rId3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2CD" w:rsidRDefault="00F932CD" w:rsidP="001C0E99">
      <w:r>
        <w:separator/>
      </w:r>
    </w:p>
  </w:endnote>
  <w:endnote w:type="continuationSeparator" w:id="0">
    <w:p w:rsidR="00F932CD" w:rsidRDefault="00F932CD" w:rsidP="001C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66249"/>
      <w:docPartObj>
        <w:docPartGallery w:val="Page Numbers (Bottom of Page)"/>
        <w:docPartUnique/>
      </w:docPartObj>
    </w:sdtPr>
    <w:sdtEndPr>
      <w:rPr>
        <w:noProof/>
      </w:rPr>
    </w:sdtEndPr>
    <w:sdtContent>
      <w:p w:rsidR="001D6424" w:rsidRDefault="001D6424">
        <w:pPr>
          <w:pStyle w:val="Footer"/>
          <w:jc w:val="center"/>
        </w:pPr>
        <w:r>
          <w:fldChar w:fldCharType="begin"/>
        </w:r>
        <w:r>
          <w:instrText xml:space="preserve"> PAGE   \* MERGEFORMAT </w:instrText>
        </w:r>
        <w:r>
          <w:fldChar w:fldCharType="separate"/>
        </w:r>
        <w:r w:rsidR="0042335E">
          <w:rPr>
            <w:noProof/>
          </w:rPr>
          <w:t>28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2CD" w:rsidRDefault="00F932CD" w:rsidP="001C0E99">
      <w:r>
        <w:separator/>
      </w:r>
    </w:p>
  </w:footnote>
  <w:footnote w:type="continuationSeparator" w:id="0">
    <w:p w:rsidR="00F932CD" w:rsidRDefault="00F932CD" w:rsidP="001C0E99">
      <w:r>
        <w:continuationSeparator/>
      </w:r>
    </w:p>
  </w:footnote>
  <w:footnote w:id="1">
    <w:p w:rsidR="001D6424" w:rsidRPr="009E6304" w:rsidRDefault="001D6424" w:rsidP="009E6304">
      <w:pPr>
        <w:pStyle w:val="FootnoteText"/>
        <w:spacing w:before="120" w:after="120"/>
        <w:rPr>
          <w:rFonts w:ascii="Times New Roman" w:hAnsi="Times New Roman" w:cs="Times New Roman"/>
          <w:sz w:val="22"/>
          <w:szCs w:val="22"/>
        </w:rPr>
      </w:pPr>
      <w:r w:rsidRPr="009E6304">
        <w:rPr>
          <w:rStyle w:val="FootnoteReference"/>
          <w:rFonts w:ascii="Times New Roman" w:hAnsi="Times New Roman" w:cs="Times New Roman"/>
          <w:sz w:val="22"/>
          <w:szCs w:val="22"/>
        </w:rPr>
        <w:footnoteRef/>
      </w:r>
      <w:r w:rsidRPr="009E6304">
        <w:rPr>
          <w:rFonts w:ascii="Times New Roman" w:hAnsi="Times New Roman" w:cs="Times New Roman"/>
          <w:sz w:val="22"/>
          <w:szCs w:val="22"/>
        </w:rPr>
        <w:t xml:space="preserve"> The report is not overly concerned with getting a definition that clearly distinguishes integration from related concepts such as assimilation; on this, they refer to work by Alba and Nee (2003). But, as we argue below, immigrants need not emulate the cultural styles of the dominant groups in society for successful and meaningful lives. Thus, as will become clear, our definition of integration is closer to </w:t>
      </w:r>
      <w:proofErr w:type="spellStart"/>
      <w:r w:rsidRPr="009E6304">
        <w:rPr>
          <w:rFonts w:ascii="Times New Roman" w:hAnsi="Times New Roman" w:cs="Times New Roman"/>
          <w:sz w:val="22"/>
          <w:szCs w:val="22"/>
        </w:rPr>
        <w:t>Kymlicka</w:t>
      </w:r>
      <w:proofErr w:type="spellEnd"/>
      <w:r w:rsidRPr="009E6304">
        <w:rPr>
          <w:rFonts w:ascii="Times New Roman" w:hAnsi="Times New Roman" w:cs="Times New Roman"/>
          <w:sz w:val="22"/>
          <w:szCs w:val="22"/>
        </w:rPr>
        <w:t xml:space="preserve"> (2012) who sees success as the “full opportunity for immigrants and their offspring to achieve a wide range of social, economic, and political mobility in their host society.” In other words, ‘integration’ implies that all barriers to full participation in society have been removed.</w:t>
      </w:r>
    </w:p>
    <w:p w:rsidR="001D6424" w:rsidRPr="009E6304" w:rsidRDefault="001D6424" w:rsidP="009E6304">
      <w:pPr>
        <w:pStyle w:val="FootnoteText"/>
        <w:spacing w:before="120" w:after="120"/>
        <w:rPr>
          <w:rFonts w:ascii="Times New Roman" w:hAnsi="Times New Roman" w:cs="Times New Roman"/>
          <w:sz w:val="22"/>
          <w:szCs w:val="22"/>
        </w:rPr>
      </w:pPr>
      <w:r w:rsidRPr="009E6304">
        <w:rPr>
          <w:rFonts w:ascii="Times New Roman" w:hAnsi="Times New Roman" w:cs="Times New Roman"/>
          <w:sz w:val="22"/>
          <w:szCs w:val="22"/>
        </w:rPr>
        <w:tab/>
      </w:r>
    </w:p>
  </w:footnote>
  <w:footnote w:id="2">
    <w:p w:rsidR="001D6424" w:rsidRPr="009E6304" w:rsidRDefault="001D6424" w:rsidP="009E6304">
      <w:pPr>
        <w:spacing w:before="120" w:after="120"/>
        <w:rPr>
          <w:rFonts w:ascii="Times New Roman" w:hAnsi="Times New Roman" w:cs="Times New Roman"/>
          <w:sz w:val="22"/>
          <w:szCs w:val="22"/>
        </w:rPr>
      </w:pPr>
      <w:r w:rsidRPr="009E6304">
        <w:rPr>
          <w:rStyle w:val="FootnoteReference"/>
          <w:rFonts w:ascii="Times New Roman" w:hAnsi="Times New Roman" w:cs="Times New Roman"/>
          <w:sz w:val="22"/>
          <w:szCs w:val="22"/>
        </w:rPr>
        <w:footnoteRef/>
      </w:r>
      <w:r w:rsidRPr="009E6304">
        <w:rPr>
          <w:rFonts w:ascii="Times New Roman" w:hAnsi="Times New Roman" w:cs="Times New Roman"/>
          <w:sz w:val="22"/>
          <w:szCs w:val="22"/>
        </w:rPr>
        <w:t xml:space="preserve"> If all reported family is from the same home country, our </w:t>
      </w:r>
      <w:proofErr w:type="spellStart"/>
      <w:r w:rsidRPr="009E6304">
        <w:rPr>
          <w:rFonts w:ascii="Times New Roman" w:hAnsi="Times New Roman" w:cs="Times New Roman"/>
          <w:sz w:val="22"/>
          <w:szCs w:val="22"/>
        </w:rPr>
        <w:t>Qualtrics</w:t>
      </w:r>
      <w:proofErr w:type="spellEnd"/>
      <w:r w:rsidRPr="009E6304">
        <w:rPr>
          <w:rFonts w:ascii="Times New Roman" w:hAnsi="Times New Roman" w:cs="Times New Roman"/>
          <w:sz w:val="22"/>
          <w:szCs w:val="22"/>
        </w:rPr>
        <w:t xml:space="preserve"> tool assumes that this is the respondent’s “pipe country”. However, if </w:t>
      </w:r>
      <w:r>
        <w:rPr>
          <w:rFonts w:ascii="Times New Roman" w:hAnsi="Times New Roman" w:cs="Times New Roman"/>
          <w:sz w:val="22"/>
          <w:szCs w:val="22"/>
        </w:rPr>
        <w:t>between</w:t>
      </w:r>
      <w:r w:rsidRPr="009E6304">
        <w:rPr>
          <w:rFonts w:ascii="Times New Roman" w:hAnsi="Times New Roman" w:cs="Times New Roman"/>
          <w:sz w:val="22"/>
          <w:szCs w:val="22"/>
        </w:rPr>
        <w:t xml:space="preserve"> parents </w:t>
      </w:r>
      <w:r>
        <w:rPr>
          <w:rFonts w:ascii="Times New Roman" w:hAnsi="Times New Roman" w:cs="Times New Roman"/>
          <w:sz w:val="22"/>
          <w:szCs w:val="22"/>
        </w:rPr>
        <w:t>or among</w:t>
      </w:r>
      <w:r w:rsidRPr="009E6304">
        <w:rPr>
          <w:rFonts w:ascii="Times New Roman" w:hAnsi="Times New Roman" w:cs="Times New Roman"/>
          <w:sz w:val="22"/>
          <w:szCs w:val="22"/>
        </w:rPr>
        <w:t xml:space="preserve"> grandparents there are different home countries, we ask respondent to choose the one s/he identifies with most. We are testing whether a single question – viz., </w:t>
      </w:r>
      <w:r w:rsidRPr="009E6304">
        <w:rPr>
          <w:rFonts w:ascii="Times New Roman" w:eastAsia="Times New Roman" w:hAnsi="Times New Roman" w:cs="Times New Roman"/>
          <w:sz w:val="22"/>
          <w:szCs w:val="22"/>
        </w:rPr>
        <w:t>which foreign country, home to at least some of your ancestors, do you identify with the most? – w</w:t>
      </w:r>
      <w:r w:rsidRPr="009E6304">
        <w:rPr>
          <w:rFonts w:ascii="Times New Roman" w:hAnsi="Times New Roman" w:cs="Times New Roman"/>
          <w:sz w:val="22"/>
          <w:szCs w:val="22"/>
        </w:rPr>
        <w:t>ill be sufficient to establish a valid pipe country.</w:t>
      </w:r>
    </w:p>
  </w:footnote>
  <w:footnote w:id="3">
    <w:p w:rsidR="001D6424" w:rsidRPr="009E6304" w:rsidRDefault="001D6424" w:rsidP="009E6304">
      <w:pPr>
        <w:pStyle w:val="FootnoteText"/>
        <w:spacing w:before="120" w:after="120"/>
        <w:rPr>
          <w:rFonts w:ascii="Times New Roman" w:hAnsi="Times New Roman" w:cs="Times New Roman"/>
          <w:sz w:val="22"/>
          <w:szCs w:val="22"/>
        </w:rPr>
      </w:pPr>
      <w:r w:rsidRPr="009E6304">
        <w:rPr>
          <w:rStyle w:val="FootnoteReference"/>
          <w:rFonts w:ascii="Times New Roman" w:hAnsi="Times New Roman" w:cs="Times New Roman"/>
          <w:sz w:val="22"/>
          <w:szCs w:val="22"/>
        </w:rPr>
        <w:footnoteRef/>
      </w:r>
      <w:r w:rsidRPr="009E6304">
        <w:rPr>
          <w:rFonts w:ascii="Times New Roman" w:hAnsi="Times New Roman" w:cs="Times New Roman"/>
          <w:sz w:val="22"/>
          <w:szCs w:val="22"/>
        </w:rPr>
        <w:t xml:space="preserve"> Hypothetical version of the question for respondents who do not have children:  “If you had children, how important would it be to you that your children were perceived as Americans?”</w:t>
      </w:r>
    </w:p>
  </w:footnote>
  <w:footnote w:id="4">
    <w:p w:rsidR="001D6424" w:rsidRPr="009E6304" w:rsidRDefault="001D6424" w:rsidP="009E6304">
      <w:pPr>
        <w:pStyle w:val="FootnoteText"/>
        <w:spacing w:before="120" w:after="120"/>
        <w:rPr>
          <w:rFonts w:ascii="Times New Roman" w:hAnsi="Times New Roman" w:cs="Times New Roman"/>
          <w:sz w:val="22"/>
          <w:szCs w:val="22"/>
        </w:rPr>
      </w:pPr>
      <w:r w:rsidRPr="009E6304">
        <w:rPr>
          <w:rStyle w:val="FootnoteReference"/>
          <w:rFonts w:ascii="Times New Roman" w:hAnsi="Times New Roman" w:cs="Times New Roman"/>
          <w:sz w:val="22"/>
          <w:szCs w:val="22"/>
        </w:rPr>
        <w:footnoteRef/>
      </w:r>
      <w:r w:rsidRPr="009E6304">
        <w:rPr>
          <w:rFonts w:ascii="Times New Roman" w:hAnsi="Times New Roman" w:cs="Times New Roman"/>
          <w:sz w:val="22"/>
          <w:szCs w:val="22"/>
        </w:rPr>
        <w:t xml:space="preserve"> </w:t>
      </w:r>
      <w:r>
        <w:rPr>
          <w:rFonts w:ascii="Times New Roman" w:hAnsi="Times New Roman" w:cs="Times New Roman"/>
          <w:sz w:val="22"/>
          <w:szCs w:val="22"/>
        </w:rPr>
        <w:t xml:space="preserve">We initially worried that </w:t>
      </w:r>
      <w:r w:rsidRPr="009E6304">
        <w:rPr>
          <w:rFonts w:ascii="Times New Roman" w:hAnsi="Times New Roman" w:cs="Times New Roman"/>
          <w:sz w:val="22"/>
          <w:szCs w:val="22"/>
        </w:rPr>
        <w:t>ask</w:t>
      </w:r>
      <w:r>
        <w:rPr>
          <w:rFonts w:ascii="Times New Roman" w:hAnsi="Times New Roman" w:cs="Times New Roman"/>
          <w:sz w:val="22"/>
          <w:szCs w:val="22"/>
        </w:rPr>
        <w:t>ing respondents</w:t>
      </w:r>
      <w:r w:rsidRPr="009E6304">
        <w:rPr>
          <w:rFonts w:ascii="Times New Roman" w:hAnsi="Times New Roman" w:cs="Times New Roman"/>
          <w:sz w:val="22"/>
          <w:szCs w:val="22"/>
        </w:rPr>
        <w:t xml:space="preserve"> about social interactions with people from the pipe country versus with people beyond the pipe country</w:t>
      </w:r>
      <w:r>
        <w:rPr>
          <w:rFonts w:ascii="Times New Roman" w:hAnsi="Times New Roman" w:cs="Times New Roman"/>
          <w:sz w:val="22"/>
          <w:szCs w:val="22"/>
        </w:rPr>
        <w:t>,</w:t>
      </w:r>
      <w:r w:rsidRPr="009E6304">
        <w:rPr>
          <w:rFonts w:ascii="Times New Roman" w:hAnsi="Times New Roman" w:cs="Times New Roman"/>
          <w:sz w:val="22"/>
          <w:szCs w:val="22"/>
        </w:rPr>
        <w:t xml:space="preserve"> because doing so </w:t>
      </w:r>
      <w:r>
        <w:rPr>
          <w:rFonts w:ascii="Times New Roman" w:hAnsi="Times New Roman" w:cs="Times New Roman"/>
          <w:sz w:val="22"/>
          <w:szCs w:val="22"/>
        </w:rPr>
        <w:t>would</w:t>
      </w:r>
      <w:r w:rsidRPr="009E6304">
        <w:rPr>
          <w:rFonts w:ascii="Times New Roman" w:hAnsi="Times New Roman" w:cs="Times New Roman"/>
          <w:sz w:val="22"/>
          <w:szCs w:val="22"/>
        </w:rPr>
        <w:t xml:space="preserve"> code some people as more integrated than they truly are.  For example, </w:t>
      </w:r>
      <w:r>
        <w:rPr>
          <w:rFonts w:ascii="Times New Roman" w:hAnsi="Times New Roman" w:cs="Times New Roman"/>
          <w:sz w:val="22"/>
          <w:szCs w:val="22"/>
        </w:rPr>
        <w:t xml:space="preserve">a person who lives in an ethnic enclave in the U.S. is less socially integrated than a person who lives in a more heterogeneous neighborhood (or a homogenous neighborhood, so long as the residents of the homogenous neighborhood tend to be of different racial, ethnic and national backgrounds than the person in question).  In the U.S., </w:t>
      </w:r>
      <w:r w:rsidRPr="009E6304">
        <w:rPr>
          <w:rFonts w:ascii="Times New Roman" w:hAnsi="Times New Roman" w:cs="Times New Roman"/>
          <w:sz w:val="22"/>
          <w:szCs w:val="22"/>
        </w:rPr>
        <w:t xml:space="preserve">there are Latino ethnic enclaves that are </w:t>
      </w:r>
      <w:r>
        <w:rPr>
          <w:rFonts w:ascii="Times New Roman" w:hAnsi="Times New Roman" w:cs="Times New Roman"/>
          <w:sz w:val="22"/>
          <w:szCs w:val="22"/>
        </w:rPr>
        <w:t>made up</w:t>
      </w:r>
      <w:r w:rsidRPr="009E6304">
        <w:rPr>
          <w:rFonts w:ascii="Times New Roman" w:hAnsi="Times New Roman" w:cs="Times New Roman"/>
          <w:sz w:val="22"/>
          <w:szCs w:val="22"/>
        </w:rPr>
        <w:t xml:space="preserve"> of people from a variety of Latin American countries.  </w:t>
      </w:r>
      <w:r>
        <w:rPr>
          <w:rFonts w:ascii="Times New Roman" w:hAnsi="Times New Roman" w:cs="Times New Roman"/>
          <w:sz w:val="22"/>
          <w:szCs w:val="22"/>
        </w:rPr>
        <w:t>If we o</w:t>
      </w:r>
      <w:r w:rsidRPr="009E6304">
        <w:rPr>
          <w:rFonts w:ascii="Times New Roman" w:hAnsi="Times New Roman" w:cs="Times New Roman"/>
          <w:sz w:val="22"/>
          <w:szCs w:val="22"/>
        </w:rPr>
        <w:t xml:space="preserve">nly </w:t>
      </w:r>
      <w:r>
        <w:rPr>
          <w:rFonts w:ascii="Times New Roman" w:hAnsi="Times New Roman" w:cs="Times New Roman"/>
          <w:sz w:val="22"/>
          <w:szCs w:val="22"/>
        </w:rPr>
        <w:t>asked respondents the degree to which they interact with people who are not from their pipe country, we may code a Mexican immigrant who lives in a Latino ethnic enclave and therefore regularly interacts with Central Americans, for example, as more integrated than would meet our criterion of construct validity. From that viewpoint, by instead asking about interactions</w:t>
      </w:r>
      <w:r w:rsidRPr="009E6304">
        <w:rPr>
          <w:rFonts w:ascii="Times New Roman" w:hAnsi="Times New Roman" w:cs="Times New Roman"/>
          <w:sz w:val="22"/>
          <w:szCs w:val="22"/>
        </w:rPr>
        <w:t xml:space="preserve"> with people from </w:t>
      </w:r>
      <w:r>
        <w:rPr>
          <w:rFonts w:ascii="Times New Roman" w:hAnsi="Times New Roman" w:cs="Times New Roman"/>
          <w:sz w:val="22"/>
          <w:szCs w:val="22"/>
        </w:rPr>
        <w:t xml:space="preserve">different racial, ethnic, and national backgrounds than the respondent, we could better account for </w:t>
      </w:r>
      <w:r w:rsidRPr="009E6304">
        <w:rPr>
          <w:rFonts w:ascii="Times New Roman" w:hAnsi="Times New Roman" w:cs="Times New Roman"/>
          <w:sz w:val="22"/>
          <w:szCs w:val="22"/>
        </w:rPr>
        <w:t xml:space="preserve">the </w:t>
      </w:r>
      <w:r>
        <w:rPr>
          <w:rFonts w:ascii="Times New Roman" w:hAnsi="Times New Roman" w:cs="Times New Roman"/>
          <w:sz w:val="22"/>
          <w:szCs w:val="22"/>
        </w:rPr>
        <w:t xml:space="preserve">existing </w:t>
      </w:r>
      <w:r w:rsidRPr="009E6304">
        <w:rPr>
          <w:rFonts w:ascii="Times New Roman" w:hAnsi="Times New Roman" w:cs="Times New Roman"/>
          <w:sz w:val="22"/>
          <w:szCs w:val="22"/>
        </w:rPr>
        <w:t xml:space="preserve">racial and ethnic </w:t>
      </w:r>
      <w:r>
        <w:rPr>
          <w:rFonts w:ascii="Times New Roman" w:hAnsi="Times New Roman" w:cs="Times New Roman"/>
          <w:sz w:val="22"/>
          <w:szCs w:val="22"/>
        </w:rPr>
        <w:t xml:space="preserve">patterns of </w:t>
      </w:r>
      <w:r w:rsidRPr="009E6304">
        <w:rPr>
          <w:rFonts w:ascii="Times New Roman" w:hAnsi="Times New Roman" w:cs="Times New Roman"/>
          <w:sz w:val="22"/>
          <w:szCs w:val="22"/>
        </w:rPr>
        <w:t>residential and social segregation.</w:t>
      </w:r>
      <w:r>
        <w:rPr>
          <w:rFonts w:ascii="Times New Roman" w:hAnsi="Times New Roman" w:cs="Times New Roman"/>
          <w:sz w:val="22"/>
          <w:szCs w:val="22"/>
        </w:rPr>
        <w:t xml:space="preserve"> However, we run into the problem (discussed earlier) that well integrated subjects that consider themselves “Americans” could report that they belong to a homogeneous network of “Americans” that would be coded as non-integrated, again violating construct validity. We continue to experiment with our measures of social integration.</w:t>
      </w:r>
      <w:r w:rsidRPr="009E6304">
        <w:rPr>
          <w:rFonts w:ascii="Times New Roman" w:hAnsi="Times New Roman" w:cs="Times New Roman"/>
          <w:sz w:val="22"/>
          <w:szCs w:val="22"/>
        </w:rPr>
        <w:t xml:space="preserve">    </w:t>
      </w:r>
    </w:p>
  </w:footnote>
  <w:footnote w:id="5">
    <w:p w:rsidR="001D6424" w:rsidRDefault="001D6424">
      <w:pPr>
        <w:pStyle w:val="FootnoteText"/>
      </w:pPr>
      <w:r>
        <w:rPr>
          <w:rStyle w:val="FootnoteReference"/>
        </w:rPr>
        <w:footnoteRef/>
      </w:r>
      <w:r>
        <w:t xml:space="preserve"> We consulted existing literature on the best practices for measuring language proficiency to build our measures.  First, there is debate about the best methods for efficiently testing language proficiency, and second there is the question of whether people are capable of accurately self-assessing their language abilities (Alderson 2005; Bachman 1985; Blanche 1988; </w:t>
      </w:r>
      <w:proofErr w:type="spellStart"/>
      <w:r>
        <w:t>Brantmeier</w:t>
      </w:r>
      <w:proofErr w:type="spellEnd"/>
      <w:r>
        <w:t xml:space="preserve"> et al. 2011; Brown 1983; </w:t>
      </w:r>
      <w:proofErr w:type="spellStart"/>
      <w:r>
        <w:t>Brysbaert</w:t>
      </w:r>
      <w:proofErr w:type="spellEnd"/>
      <w:r>
        <w:t xml:space="preserve"> 2013; Delgado et al. 1999; </w:t>
      </w:r>
      <w:proofErr w:type="spellStart"/>
      <w:r>
        <w:t>Fotos</w:t>
      </w:r>
      <w:proofErr w:type="spellEnd"/>
      <w:r>
        <w:t xml:space="preserve"> 1991; Gaillard and Tremblay 2005; </w:t>
      </w:r>
      <w:proofErr w:type="spellStart"/>
      <w:r>
        <w:t>Gogin</w:t>
      </w:r>
      <w:proofErr w:type="spellEnd"/>
      <w:r>
        <w:t xml:space="preserve">, Estrada, and </w:t>
      </w:r>
      <w:proofErr w:type="spellStart"/>
      <w:r>
        <w:t>Villarrea</w:t>
      </w:r>
      <w:proofErr w:type="spellEnd"/>
      <w:r>
        <w:t xml:space="preserve"> 1994; </w:t>
      </w:r>
      <w:proofErr w:type="spellStart"/>
      <w:r>
        <w:t>Hanania</w:t>
      </w:r>
      <w:proofErr w:type="spellEnd"/>
      <w:r>
        <w:t xml:space="preserve"> and </w:t>
      </w:r>
      <w:proofErr w:type="spellStart"/>
      <w:r>
        <w:t>Shikhani</w:t>
      </w:r>
      <w:proofErr w:type="spellEnd"/>
      <w:r>
        <w:t xml:space="preserve"> 1986; </w:t>
      </w:r>
      <w:proofErr w:type="spellStart"/>
      <w:r>
        <w:t>Heilenman</w:t>
      </w:r>
      <w:proofErr w:type="spellEnd"/>
      <w:r>
        <w:t xml:space="preserve"> 1983; </w:t>
      </w:r>
      <w:proofErr w:type="spellStart"/>
      <w:r>
        <w:t>Oller</w:t>
      </w:r>
      <w:proofErr w:type="spellEnd"/>
      <w:r>
        <w:t xml:space="preserve"> 1973; Ross 1998; Snodgrass and </w:t>
      </w:r>
      <w:proofErr w:type="spellStart"/>
      <w:r>
        <w:t>Vanderwart</w:t>
      </w:r>
      <w:proofErr w:type="spellEnd"/>
      <w:r>
        <w:t xml:space="preserve"> 1980; Tremblay 2011; Yamashita 1996).  Nonetheless, there does seem to be a general consensus that self-assessments using “can-do tasks” – self-assessments that are specific and focused – do a good-job of measuring language proficiency (</w:t>
      </w:r>
      <w:proofErr w:type="spellStart"/>
      <w:r>
        <w:t>Brantmeier</w:t>
      </w:r>
      <w:proofErr w:type="spellEnd"/>
      <w:r>
        <w:t xml:space="preserve"> et al. 2011; LeBlanc and </w:t>
      </w:r>
      <w:proofErr w:type="spellStart"/>
      <w:r>
        <w:t>Painchaud</w:t>
      </w:r>
      <w:proofErr w:type="spellEnd"/>
      <w:r>
        <w:t xml:space="preserve"> 1985; Pierce et al. 1993).  “Can-do” tasks ask respondents how well they can do various tasks.  For instance, respondents are asked to evaluate whether they “can understand familiar words and very simple sentences, for example, on posters” very well, moderately well, a little well, or not well at all.  They are also asked whether they can “read quickly through long and complex texts, locating the details I need to find” very well, moderately well, etc.  The former can-do task is simple, the latter is more difficult and serves as a measure of high language proficiency.  By asking respondents a series of questions about reading, writing, speaking, and listening abilities, each time asking about how well they can do specific tasks of varying levels of difficulty, one receives an accurate picture of respondents’ language abilities in a relatively efficient manner.  This approach is relatively efficient because widely accepted language proficiency tests, like the Test of English as a Foreign Language (TOEFL), are too lengthy to include in an integration instrument.</w:t>
      </w:r>
    </w:p>
  </w:footnote>
  <w:footnote w:id="6">
    <w:p w:rsidR="001D6424" w:rsidRPr="00952956" w:rsidRDefault="001D6424">
      <w:pPr>
        <w:pStyle w:val="FootnoteText"/>
        <w:rPr>
          <w:rFonts w:ascii="Times New Roman" w:hAnsi="Times New Roman" w:cs="Times New Roman"/>
        </w:rPr>
      </w:pPr>
      <w:r>
        <w:rPr>
          <w:rStyle w:val="FootnoteReference"/>
        </w:rPr>
        <w:footnoteRef/>
      </w:r>
      <w:r>
        <w:t xml:space="preserve"> </w:t>
      </w:r>
      <w:r w:rsidRPr="00952956">
        <w:rPr>
          <w:rFonts w:ascii="Times New Roman" w:hAnsi="Times New Roman" w:cs="Times New Roman"/>
        </w:rPr>
        <w:t xml:space="preserve">The following </w:t>
      </w:r>
      <w:r>
        <w:rPr>
          <w:rFonts w:ascii="Times New Roman" w:hAnsi="Times New Roman" w:cs="Times New Roman"/>
        </w:rPr>
        <w:t xml:space="preserve">countries comprise fewer than 1% of the sample and are not included in Figure 1:  Brazil, Greece, Spain, Austria, Hungary, Romania, Nigeria, Colombia, the Netherlands, Pakistan, Thailand, Afghanistan, Trinidad and Tobago, Switzerland, Armenia, Australia, Barbados, Belgium, Czech Republic, Denmark, Egypt, El Salvador, Guatemala, Nicaragua, Norway, Peru, Sweden, American Samoa, Andorra, Belarus, Finland, Israel, Lebanon, Lithuania, New Zealand, Aruba, Chile, Iceland, South Africa, U.S. Virgin Islands, Angola, Bosnia and Herzegovina, Bulgaria, East Germany, Ecuador, Ghana, Guyana, Haiti, Honduras, Indonesia, Iran, Iraq, Jordan, Malaysia, Panama, Syria, Tonga, U.S. Minor Outlying Islands, Union of Soviet Socialist Republics, United Arab Emirates, Zimbabwe, Algeria, Antigua and Barbuda, Bangladesh, Bermuda, Bolivia, Cambodia, Canton and </w:t>
      </w:r>
      <w:proofErr w:type="spellStart"/>
      <w:r>
        <w:rPr>
          <w:rFonts w:ascii="Times New Roman" w:hAnsi="Times New Roman" w:cs="Times New Roman"/>
        </w:rPr>
        <w:t>Enderbury</w:t>
      </w:r>
      <w:proofErr w:type="spellEnd"/>
      <w:r>
        <w:rPr>
          <w:rFonts w:ascii="Times New Roman" w:hAnsi="Times New Roman" w:cs="Times New Roman"/>
        </w:rPr>
        <w:t xml:space="preserve"> Islands, Congo-Kinshasa, Croatia, Djibouti, Georgia, Grenada, Guam, Laos, Latvia, Liberia, Malta, Moldova, Mongolia, Nepal, North Korea, Panama Canal Zone, Saint Lucia, Saint Martin, Saint Vincent and the Grenadines, Senegal, Serbia, Singapore, Slovenia, Sri Lanka, Sudan, Togo, Uruguay, and “other country.”</w:t>
      </w:r>
    </w:p>
  </w:footnote>
  <w:footnote w:id="7">
    <w:p w:rsidR="001D6424" w:rsidRPr="00952956" w:rsidRDefault="001D6424" w:rsidP="008D01D3">
      <w:pPr>
        <w:pStyle w:val="FootnoteText"/>
        <w:rPr>
          <w:rFonts w:ascii="Times New Roman" w:hAnsi="Times New Roman" w:cs="Times New Roman"/>
        </w:rPr>
      </w:pPr>
      <w:r w:rsidRPr="00952956">
        <w:rPr>
          <w:rStyle w:val="FootnoteReference"/>
          <w:rFonts w:ascii="Times New Roman" w:hAnsi="Times New Roman" w:cs="Times New Roman"/>
        </w:rPr>
        <w:footnoteRef/>
      </w:r>
      <w:r w:rsidRPr="00952956">
        <w:rPr>
          <w:rFonts w:ascii="Times New Roman" w:hAnsi="Times New Roman" w:cs="Times New Roman"/>
        </w:rPr>
        <w:t xml:space="preserve"> China includes the special administrative regions of Hong Kong and Macau.  </w:t>
      </w:r>
    </w:p>
  </w:footnote>
  <w:footnote w:id="8">
    <w:p w:rsidR="001D6424" w:rsidRPr="00E04C17" w:rsidRDefault="001D6424">
      <w:pPr>
        <w:pStyle w:val="FootnoteText"/>
        <w:rPr>
          <w:rFonts w:ascii="Times New Roman" w:hAnsi="Times New Roman" w:cs="Times New Roman"/>
        </w:rPr>
      </w:pPr>
      <w:r>
        <w:rPr>
          <w:rStyle w:val="FootnoteReference"/>
        </w:rPr>
        <w:footnoteRef/>
      </w:r>
      <w:r>
        <w:t xml:space="preserve"> China is the most well-represented REP country of ancestry (15% of the sample), followed by Vietnam (13%), the Philippines (12%), Mexico (8%), and India (5%).  All other countries constitute fewer than 5% of the REP sample.  </w:t>
      </w:r>
    </w:p>
  </w:footnote>
  <w:footnote w:id="9">
    <w:p w:rsidR="001D6424" w:rsidRDefault="001D6424">
      <w:pPr>
        <w:pStyle w:val="FootnoteText"/>
      </w:pPr>
      <w:r>
        <w:rPr>
          <w:rStyle w:val="FootnoteReference"/>
        </w:rPr>
        <w:footnoteRef/>
      </w:r>
      <w:r>
        <w:t xml:space="preserve"> </w:t>
      </w:r>
      <w:r w:rsidRPr="00432D46">
        <w:t>http://www.migrationpolicy.org/programs/data-hub/charts/largest-immigrant-groups-over-time</w:t>
      </w:r>
    </w:p>
  </w:footnote>
  <w:footnote w:id="10">
    <w:p w:rsidR="001D6424" w:rsidRPr="006D1B5F" w:rsidRDefault="001D642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The only two countries that are among the top ten largest immigrant groups in the U.S. that do not comprise at least 1% of the sample are El Salvador and Guatemala.  The remaining eight countries are (in descending order) Mexico, India, China, the Philippines, Vietnam, Cuba, South Korea, and the Dominican Republic (Migration Policy Institute).  </w:t>
      </w:r>
    </w:p>
  </w:footnote>
  <w:footnote w:id="11">
    <w:p w:rsidR="001D6424" w:rsidRDefault="001D6424">
      <w:pPr>
        <w:pStyle w:val="FootnoteText"/>
      </w:pPr>
      <w:r>
        <w:rPr>
          <w:rStyle w:val="FootnoteReference"/>
        </w:rPr>
        <w:footnoteRef/>
      </w:r>
      <w:r>
        <w:t xml:space="preserve"> Numerous </w:t>
      </w:r>
      <w:r w:rsidRPr="00F12348">
        <w:t xml:space="preserve">REP </w:t>
      </w:r>
      <w:r>
        <w:t xml:space="preserve">respondents are senior citizens, with six of them claiming to be over one hundred years old (as well as three in the </w:t>
      </w:r>
      <w:proofErr w:type="spellStart"/>
      <w:r>
        <w:t>Qualtrics</w:t>
      </w:r>
      <w:proofErr w:type="spellEnd"/>
      <w:r>
        <w:t xml:space="preserve"> data). Despite concern that these respondents are untruthful, we kept them in the data when computing means and medians.</w:t>
      </w:r>
    </w:p>
  </w:footnote>
  <w:footnote w:id="12">
    <w:p w:rsidR="001D6424" w:rsidRDefault="001D6424">
      <w:pPr>
        <w:pStyle w:val="FootnoteText"/>
      </w:pPr>
      <w:r>
        <w:rPr>
          <w:rStyle w:val="FootnoteReference"/>
        </w:rPr>
        <w:footnoteRef/>
      </w:r>
      <w:r>
        <w:t xml:space="preserve"> </w:t>
      </w:r>
      <w:r w:rsidRPr="00B4138F">
        <w:t>41 people, in a previous question, said they were not born in the US</w:t>
      </w:r>
      <w:r>
        <w:t>,</w:t>
      </w:r>
      <w:r w:rsidRPr="00B4138F">
        <w:t xml:space="preserve"> but then said in this question about documentation status that they were born in the US.  So, the numbers here do not match Table 1, which gives generational status, because the variable “type” that we created as embedded data in </w:t>
      </w:r>
      <w:proofErr w:type="spellStart"/>
      <w:r w:rsidRPr="00B4138F">
        <w:t>Qualtrics</w:t>
      </w:r>
      <w:proofErr w:type="spellEnd"/>
      <w:r w:rsidRPr="00B4138F">
        <w:t xml:space="preserve"> was made using the “Were you born in the U.S.” yes/no question.  Also, 32 respondents said they were born in US in the previous question, but then indicated some immigrant/related documentation status in this question.  W</w:t>
      </w:r>
      <w:r>
        <w:t xml:space="preserve">e need a coding rule to deal with those </w:t>
      </w:r>
      <w:r w:rsidRPr="00B4138F">
        <w:t>respondents whose answ</w:t>
      </w:r>
      <w:r>
        <w:t>ers to these two questions do not</w:t>
      </w:r>
      <w:r w:rsidRPr="00B4138F">
        <w:t xml:space="preserve"> line up?</w:t>
      </w:r>
    </w:p>
  </w:footnote>
  <w:footnote w:id="13">
    <w:p w:rsidR="001D6424" w:rsidRDefault="001D6424">
      <w:pPr>
        <w:pStyle w:val="FootnoteText"/>
      </w:pPr>
      <w:r>
        <w:rPr>
          <w:rStyle w:val="FootnoteReference"/>
        </w:rPr>
        <w:footnoteRef/>
      </w:r>
      <w:r>
        <w:t xml:space="preserve"> </w:t>
      </w:r>
      <w:r w:rsidRPr="00B4138F">
        <w:t xml:space="preserve">Is it odd that there are people </w:t>
      </w:r>
      <w:r>
        <w:t xml:space="preserve">currently in community colleges </w:t>
      </w:r>
      <w:r w:rsidRPr="00B4138F">
        <w:t xml:space="preserve">who </w:t>
      </w:r>
      <w:r>
        <w:t xml:space="preserve">already </w:t>
      </w:r>
      <w:r w:rsidRPr="00B4138F">
        <w:t>hav</w:t>
      </w:r>
      <w:r>
        <w:t>e associate’s degrees or higher. Not clear as to how best to code these inconsistent responses.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B5D"/>
    <w:multiLevelType w:val="multilevel"/>
    <w:tmpl w:val="F6305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EA0BF6"/>
    <w:multiLevelType w:val="multilevel"/>
    <w:tmpl w:val="0409001D"/>
    <w:numStyleLink w:val="Singlepunch"/>
  </w:abstractNum>
  <w:abstractNum w:abstractNumId="2">
    <w:nsid w:val="2CD7607D"/>
    <w:multiLevelType w:val="hybridMultilevel"/>
    <w:tmpl w:val="1DE07316"/>
    <w:lvl w:ilvl="0" w:tplc="1EFAA16C">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4D9"/>
    <w:rsid w:val="0000088E"/>
    <w:rsid w:val="00005D45"/>
    <w:rsid w:val="00006328"/>
    <w:rsid w:val="00011A66"/>
    <w:rsid w:val="00032E2D"/>
    <w:rsid w:val="0004395B"/>
    <w:rsid w:val="000439D6"/>
    <w:rsid w:val="00046A5F"/>
    <w:rsid w:val="00053309"/>
    <w:rsid w:val="00064E51"/>
    <w:rsid w:val="0007251D"/>
    <w:rsid w:val="000748A8"/>
    <w:rsid w:val="00074DC1"/>
    <w:rsid w:val="000A0BB0"/>
    <w:rsid w:val="000A1FBA"/>
    <w:rsid w:val="000A36EC"/>
    <w:rsid w:val="000A6AB5"/>
    <w:rsid w:val="000B210A"/>
    <w:rsid w:val="000D6F9B"/>
    <w:rsid w:val="000E55AF"/>
    <w:rsid w:val="000E6E55"/>
    <w:rsid w:val="000F2E8A"/>
    <w:rsid w:val="000F4E41"/>
    <w:rsid w:val="00105E35"/>
    <w:rsid w:val="00107D48"/>
    <w:rsid w:val="00111582"/>
    <w:rsid w:val="001162B9"/>
    <w:rsid w:val="00120F23"/>
    <w:rsid w:val="00141446"/>
    <w:rsid w:val="001508B8"/>
    <w:rsid w:val="001517F9"/>
    <w:rsid w:val="00151E5F"/>
    <w:rsid w:val="00154248"/>
    <w:rsid w:val="0015799A"/>
    <w:rsid w:val="001600CD"/>
    <w:rsid w:val="001741A2"/>
    <w:rsid w:val="001741EB"/>
    <w:rsid w:val="00187865"/>
    <w:rsid w:val="00187C90"/>
    <w:rsid w:val="00197098"/>
    <w:rsid w:val="001973B1"/>
    <w:rsid w:val="001B7BAE"/>
    <w:rsid w:val="001C0E99"/>
    <w:rsid w:val="001D6424"/>
    <w:rsid w:val="001E57F9"/>
    <w:rsid w:val="002043B9"/>
    <w:rsid w:val="002106B8"/>
    <w:rsid w:val="00211F47"/>
    <w:rsid w:val="0022320D"/>
    <w:rsid w:val="00227237"/>
    <w:rsid w:val="00233550"/>
    <w:rsid w:val="00234836"/>
    <w:rsid w:val="00234BC2"/>
    <w:rsid w:val="002459CC"/>
    <w:rsid w:val="00255372"/>
    <w:rsid w:val="00266FF4"/>
    <w:rsid w:val="00274C2A"/>
    <w:rsid w:val="00277DB3"/>
    <w:rsid w:val="00284252"/>
    <w:rsid w:val="002A5BF5"/>
    <w:rsid w:val="002B0981"/>
    <w:rsid w:val="002C10F4"/>
    <w:rsid w:val="002E6934"/>
    <w:rsid w:val="002E6F35"/>
    <w:rsid w:val="002E6FFC"/>
    <w:rsid w:val="003070CC"/>
    <w:rsid w:val="00307E05"/>
    <w:rsid w:val="00311F76"/>
    <w:rsid w:val="00313B93"/>
    <w:rsid w:val="0032025C"/>
    <w:rsid w:val="00322A4E"/>
    <w:rsid w:val="003250E1"/>
    <w:rsid w:val="0033092E"/>
    <w:rsid w:val="0033577C"/>
    <w:rsid w:val="00335A50"/>
    <w:rsid w:val="00342EC4"/>
    <w:rsid w:val="00343472"/>
    <w:rsid w:val="00343FAF"/>
    <w:rsid w:val="00344B10"/>
    <w:rsid w:val="00347314"/>
    <w:rsid w:val="00350AEE"/>
    <w:rsid w:val="00351542"/>
    <w:rsid w:val="00357644"/>
    <w:rsid w:val="003650F1"/>
    <w:rsid w:val="003670CD"/>
    <w:rsid w:val="003813DE"/>
    <w:rsid w:val="00386FEB"/>
    <w:rsid w:val="00391303"/>
    <w:rsid w:val="003967FC"/>
    <w:rsid w:val="003A7DF6"/>
    <w:rsid w:val="003B25C9"/>
    <w:rsid w:val="003B3A3B"/>
    <w:rsid w:val="003B5003"/>
    <w:rsid w:val="003B53E3"/>
    <w:rsid w:val="003C2A77"/>
    <w:rsid w:val="003C2BCA"/>
    <w:rsid w:val="003C5FA7"/>
    <w:rsid w:val="003D1368"/>
    <w:rsid w:val="003D3EC0"/>
    <w:rsid w:val="003D4415"/>
    <w:rsid w:val="003D7164"/>
    <w:rsid w:val="003E189D"/>
    <w:rsid w:val="003E7249"/>
    <w:rsid w:val="003F01AB"/>
    <w:rsid w:val="003F128F"/>
    <w:rsid w:val="003F3091"/>
    <w:rsid w:val="003F4FDE"/>
    <w:rsid w:val="00401DA0"/>
    <w:rsid w:val="00413FEA"/>
    <w:rsid w:val="00415704"/>
    <w:rsid w:val="0042335E"/>
    <w:rsid w:val="00432802"/>
    <w:rsid w:val="00432D46"/>
    <w:rsid w:val="004358A0"/>
    <w:rsid w:val="004363A1"/>
    <w:rsid w:val="00443B74"/>
    <w:rsid w:val="00443DD1"/>
    <w:rsid w:val="00455094"/>
    <w:rsid w:val="0045771F"/>
    <w:rsid w:val="004622FE"/>
    <w:rsid w:val="00466B16"/>
    <w:rsid w:val="00471364"/>
    <w:rsid w:val="00471DB1"/>
    <w:rsid w:val="00475286"/>
    <w:rsid w:val="00475ADC"/>
    <w:rsid w:val="004816FD"/>
    <w:rsid w:val="00484362"/>
    <w:rsid w:val="00486A0F"/>
    <w:rsid w:val="00487F06"/>
    <w:rsid w:val="00490C2E"/>
    <w:rsid w:val="00491322"/>
    <w:rsid w:val="00492261"/>
    <w:rsid w:val="004977A2"/>
    <w:rsid w:val="004B4954"/>
    <w:rsid w:val="004B6DCF"/>
    <w:rsid w:val="004C0BE8"/>
    <w:rsid w:val="004C3440"/>
    <w:rsid w:val="004C4852"/>
    <w:rsid w:val="004C53BD"/>
    <w:rsid w:val="004D1D45"/>
    <w:rsid w:val="004D2059"/>
    <w:rsid w:val="004D4BE3"/>
    <w:rsid w:val="004F7499"/>
    <w:rsid w:val="00504DEE"/>
    <w:rsid w:val="00507B9D"/>
    <w:rsid w:val="0051664F"/>
    <w:rsid w:val="00520A85"/>
    <w:rsid w:val="0052156B"/>
    <w:rsid w:val="00525401"/>
    <w:rsid w:val="0053557A"/>
    <w:rsid w:val="005470D5"/>
    <w:rsid w:val="005505BC"/>
    <w:rsid w:val="00550A00"/>
    <w:rsid w:val="00552793"/>
    <w:rsid w:val="00562AD4"/>
    <w:rsid w:val="00582B52"/>
    <w:rsid w:val="005868E8"/>
    <w:rsid w:val="00590A7C"/>
    <w:rsid w:val="00590CF4"/>
    <w:rsid w:val="00596F7C"/>
    <w:rsid w:val="005A43BE"/>
    <w:rsid w:val="005C167B"/>
    <w:rsid w:val="005C2B7C"/>
    <w:rsid w:val="005C5C0F"/>
    <w:rsid w:val="005C64D6"/>
    <w:rsid w:val="005C76D7"/>
    <w:rsid w:val="005D2531"/>
    <w:rsid w:val="005E5429"/>
    <w:rsid w:val="005F4C63"/>
    <w:rsid w:val="0060018E"/>
    <w:rsid w:val="00602C85"/>
    <w:rsid w:val="006044D9"/>
    <w:rsid w:val="006165B3"/>
    <w:rsid w:val="006217C8"/>
    <w:rsid w:val="0062186F"/>
    <w:rsid w:val="0062608E"/>
    <w:rsid w:val="00636323"/>
    <w:rsid w:val="00646CA2"/>
    <w:rsid w:val="00653290"/>
    <w:rsid w:val="006623FF"/>
    <w:rsid w:val="00665519"/>
    <w:rsid w:val="00670D79"/>
    <w:rsid w:val="0067797E"/>
    <w:rsid w:val="006875F2"/>
    <w:rsid w:val="006909AD"/>
    <w:rsid w:val="006A28C6"/>
    <w:rsid w:val="006A4FAA"/>
    <w:rsid w:val="006A5A83"/>
    <w:rsid w:val="006A60BD"/>
    <w:rsid w:val="006A7C6B"/>
    <w:rsid w:val="006B3B83"/>
    <w:rsid w:val="006B4BF9"/>
    <w:rsid w:val="006C01AA"/>
    <w:rsid w:val="006C0D58"/>
    <w:rsid w:val="006C1041"/>
    <w:rsid w:val="006C352C"/>
    <w:rsid w:val="006C39E2"/>
    <w:rsid w:val="006C7597"/>
    <w:rsid w:val="006C765C"/>
    <w:rsid w:val="006C78C8"/>
    <w:rsid w:val="006D1B5F"/>
    <w:rsid w:val="006D5D5D"/>
    <w:rsid w:val="006E37E7"/>
    <w:rsid w:val="006E5F5E"/>
    <w:rsid w:val="006F5D5D"/>
    <w:rsid w:val="006F72D2"/>
    <w:rsid w:val="0070037A"/>
    <w:rsid w:val="0070294C"/>
    <w:rsid w:val="0071068E"/>
    <w:rsid w:val="00712CDD"/>
    <w:rsid w:val="00713F00"/>
    <w:rsid w:val="0072579C"/>
    <w:rsid w:val="00732F55"/>
    <w:rsid w:val="00734847"/>
    <w:rsid w:val="00740C54"/>
    <w:rsid w:val="00761038"/>
    <w:rsid w:val="0076128C"/>
    <w:rsid w:val="00771645"/>
    <w:rsid w:val="007867BC"/>
    <w:rsid w:val="00786D48"/>
    <w:rsid w:val="007924A5"/>
    <w:rsid w:val="007A532B"/>
    <w:rsid w:val="007A7D14"/>
    <w:rsid w:val="007B00D9"/>
    <w:rsid w:val="007B1A67"/>
    <w:rsid w:val="007B1CC4"/>
    <w:rsid w:val="007B38A1"/>
    <w:rsid w:val="007B6F93"/>
    <w:rsid w:val="007C1243"/>
    <w:rsid w:val="007C5518"/>
    <w:rsid w:val="007D23D6"/>
    <w:rsid w:val="007E1BDC"/>
    <w:rsid w:val="007F37F7"/>
    <w:rsid w:val="00800E29"/>
    <w:rsid w:val="008014BC"/>
    <w:rsid w:val="00803D48"/>
    <w:rsid w:val="008047A9"/>
    <w:rsid w:val="00807464"/>
    <w:rsid w:val="00811B71"/>
    <w:rsid w:val="00812152"/>
    <w:rsid w:val="008152BA"/>
    <w:rsid w:val="0081558A"/>
    <w:rsid w:val="008158AB"/>
    <w:rsid w:val="00817098"/>
    <w:rsid w:val="008337B1"/>
    <w:rsid w:val="008359E2"/>
    <w:rsid w:val="00840518"/>
    <w:rsid w:val="00840692"/>
    <w:rsid w:val="00840904"/>
    <w:rsid w:val="00843E5D"/>
    <w:rsid w:val="00845FB0"/>
    <w:rsid w:val="00847D0C"/>
    <w:rsid w:val="00852A8E"/>
    <w:rsid w:val="00854BEB"/>
    <w:rsid w:val="00863EC0"/>
    <w:rsid w:val="008709F5"/>
    <w:rsid w:val="008741B0"/>
    <w:rsid w:val="00875723"/>
    <w:rsid w:val="008778AB"/>
    <w:rsid w:val="00881B92"/>
    <w:rsid w:val="00884F97"/>
    <w:rsid w:val="008858AA"/>
    <w:rsid w:val="00885ACD"/>
    <w:rsid w:val="008924F0"/>
    <w:rsid w:val="00897243"/>
    <w:rsid w:val="008A1F17"/>
    <w:rsid w:val="008B1320"/>
    <w:rsid w:val="008D01D3"/>
    <w:rsid w:val="008D6424"/>
    <w:rsid w:val="008E5841"/>
    <w:rsid w:val="008F7DB2"/>
    <w:rsid w:val="00901DD4"/>
    <w:rsid w:val="00903C55"/>
    <w:rsid w:val="009040BC"/>
    <w:rsid w:val="009065CC"/>
    <w:rsid w:val="00906C4C"/>
    <w:rsid w:val="00910A2A"/>
    <w:rsid w:val="00910ED1"/>
    <w:rsid w:val="0091319D"/>
    <w:rsid w:val="00927491"/>
    <w:rsid w:val="00934DC0"/>
    <w:rsid w:val="00941DFA"/>
    <w:rsid w:val="00950EAB"/>
    <w:rsid w:val="00952956"/>
    <w:rsid w:val="00955599"/>
    <w:rsid w:val="00961BF2"/>
    <w:rsid w:val="0097214B"/>
    <w:rsid w:val="00981E40"/>
    <w:rsid w:val="00985F5C"/>
    <w:rsid w:val="00992BD4"/>
    <w:rsid w:val="00996E93"/>
    <w:rsid w:val="009B2D69"/>
    <w:rsid w:val="009B382E"/>
    <w:rsid w:val="009B3B6F"/>
    <w:rsid w:val="009C2B23"/>
    <w:rsid w:val="009C78D6"/>
    <w:rsid w:val="009D446E"/>
    <w:rsid w:val="009E3B9A"/>
    <w:rsid w:val="009E4E31"/>
    <w:rsid w:val="009E6304"/>
    <w:rsid w:val="009F5A5C"/>
    <w:rsid w:val="00A02185"/>
    <w:rsid w:val="00A1794B"/>
    <w:rsid w:val="00A17B8E"/>
    <w:rsid w:val="00A20DCB"/>
    <w:rsid w:val="00A217C8"/>
    <w:rsid w:val="00A25881"/>
    <w:rsid w:val="00A259B7"/>
    <w:rsid w:val="00A329B6"/>
    <w:rsid w:val="00A37913"/>
    <w:rsid w:val="00A43877"/>
    <w:rsid w:val="00A43F68"/>
    <w:rsid w:val="00A46520"/>
    <w:rsid w:val="00A46E66"/>
    <w:rsid w:val="00A47E63"/>
    <w:rsid w:val="00A657DF"/>
    <w:rsid w:val="00A66541"/>
    <w:rsid w:val="00A67EB3"/>
    <w:rsid w:val="00A7262A"/>
    <w:rsid w:val="00A72F5B"/>
    <w:rsid w:val="00A8371D"/>
    <w:rsid w:val="00A95539"/>
    <w:rsid w:val="00A96284"/>
    <w:rsid w:val="00AA0578"/>
    <w:rsid w:val="00AA2E35"/>
    <w:rsid w:val="00AA75AD"/>
    <w:rsid w:val="00AB7DEC"/>
    <w:rsid w:val="00AC20E2"/>
    <w:rsid w:val="00AC4113"/>
    <w:rsid w:val="00AC64E0"/>
    <w:rsid w:val="00AC6EF2"/>
    <w:rsid w:val="00AD1584"/>
    <w:rsid w:val="00AD2A25"/>
    <w:rsid w:val="00AD7281"/>
    <w:rsid w:val="00AE1AC6"/>
    <w:rsid w:val="00AE7785"/>
    <w:rsid w:val="00AF2659"/>
    <w:rsid w:val="00AF4D80"/>
    <w:rsid w:val="00B03456"/>
    <w:rsid w:val="00B112E4"/>
    <w:rsid w:val="00B150DD"/>
    <w:rsid w:val="00B22A8A"/>
    <w:rsid w:val="00B34986"/>
    <w:rsid w:val="00B35ADA"/>
    <w:rsid w:val="00B4138F"/>
    <w:rsid w:val="00B43A38"/>
    <w:rsid w:val="00B43DA7"/>
    <w:rsid w:val="00B572D3"/>
    <w:rsid w:val="00B6169B"/>
    <w:rsid w:val="00B64AE7"/>
    <w:rsid w:val="00B657E1"/>
    <w:rsid w:val="00B75DA8"/>
    <w:rsid w:val="00B87FDC"/>
    <w:rsid w:val="00B954FC"/>
    <w:rsid w:val="00BA631A"/>
    <w:rsid w:val="00BB7BB3"/>
    <w:rsid w:val="00BC088E"/>
    <w:rsid w:val="00BD215A"/>
    <w:rsid w:val="00BD6440"/>
    <w:rsid w:val="00BE454B"/>
    <w:rsid w:val="00BF15AA"/>
    <w:rsid w:val="00BF3303"/>
    <w:rsid w:val="00BF49E7"/>
    <w:rsid w:val="00BF6519"/>
    <w:rsid w:val="00C177DA"/>
    <w:rsid w:val="00C21597"/>
    <w:rsid w:val="00C231B7"/>
    <w:rsid w:val="00C24336"/>
    <w:rsid w:val="00C42376"/>
    <w:rsid w:val="00C453F9"/>
    <w:rsid w:val="00C6145A"/>
    <w:rsid w:val="00C64773"/>
    <w:rsid w:val="00C651A4"/>
    <w:rsid w:val="00C7329A"/>
    <w:rsid w:val="00C773D2"/>
    <w:rsid w:val="00C8028C"/>
    <w:rsid w:val="00C82267"/>
    <w:rsid w:val="00C82E52"/>
    <w:rsid w:val="00C862C8"/>
    <w:rsid w:val="00C94522"/>
    <w:rsid w:val="00C948A5"/>
    <w:rsid w:val="00CA1734"/>
    <w:rsid w:val="00CA74F7"/>
    <w:rsid w:val="00CA76C4"/>
    <w:rsid w:val="00CB3B87"/>
    <w:rsid w:val="00CB580E"/>
    <w:rsid w:val="00CB6B9C"/>
    <w:rsid w:val="00CD65F3"/>
    <w:rsid w:val="00CD763F"/>
    <w:rsid w:val="00CE29FE"/>
    <w:rsid w:val="00CE6C20"/>
    <w:rsid w:val="00CF2274"/>
    <w:rsid w:val="00CF2756"/>
    <w:rsid w:val="00D1414F"/>
    <w:rsid w:val="00D15689"/>
    <w:rsid w:val="00D16757"/>
    <w:rsid w:val="00D177EC"/>
    <w:rsid w:val="00D17B09"/>
    <w:rsid w:val="00D20241"/>
    <w:rsid w:val="00D26778"/>
    <w:rsid w:val="00D30448"/>
    <w:rsid w:val="00D35093"/>
    <w:rsid w:val="00D37079"/>
    <w:rsid w:val="00D42A04"/>
    <w:rsid w:val="00D43799"/>
    <w:rsid w:val="00D45733"/>
    <w:rsid w:val="00D46B2D"/>
    <w:rsid w:val="00D61BB2"/>
    <w:rsid w:val="00D63EE8"/>
    <w:rsid w:val="00D74E14"/>
    <w:rsid w:val="00D8357F"/>
    <w:rsid w:val="00D84F68"/>
    <w:rsid w:val="00D93E72"/>
    <w:rsid w:val="00D97604"/>
    <w:rsid w:val="00DB3A9B"/>
    <w:rsid w:val="00DB3B3A"/>
    <w:rsid w:val="00DB62DD"/>
    <w:rsid w:val="00DC56CC"/>
    <w:rsid w:val="00DD3CE5"/>
    <w:rsid w:val="00DD7EB0"/>
    <w:rsid w:val="00DE0E35"/>
    <w:rsid w:val="00DF1EF8"/>
    <w:rsid w:val="00DF35A0"/>
    <w:rsid w:val="00E02CB3"/>
    <w:rsid w:val="00E04C17"/>
    <w:rsid w:val="00E15C3D"/>
    <w:rsid w:val="00E26ADD"/>
    <w:rsid w:val="00E271B5"/>
    <w:rsid w:val="00E34E7B"/>
    <w:rsid w:val="00E4125C"/>
    <w:rsid w:val="00E46468"/>
    <w:rsid w:val="00E479AC"/>
    <w:rsid w:val="00E50A05"/>
    <w:rsid w:val="00E54091"/>
    <w:rsid w:val="00E60FE7"/>
    <w:rsid w:val="00E6212E"/>
    <w:rsid w:val="00E6402E"/>
    <w:rsid w:val="00E67E42"/>
    <w:rsid w:val="00E80BE8"/>
    <w:rsid w:val="00E90E7C"/>
    <w:rsid w:val="00E94A06"/>
    <w:rsid w:val="00EA0B62"/>
    <w:rsid w:val="00EA5045"/>
    <w:rsid w:val="00EB2AE4"/>
    <w:rsid w:val="00EC1B70"/>
    <w:rsid w:val="00EC5670"/>
    <w:rsid w:val="00EC5931"/>
    <w:rsid w:val="00EC719E"/>
    <w:rsid w:val="00EC72D3"/>
    <w:rsid w:val="00ED3414"/>
    <w:rsid w:val="00ED451C"/>
    <w:rsid w:val="00ED7245"/>
    <w:rsid w:val="00EE5633"/>
    <w:rsid w:val="00EE6C98"/>
    <w:rsid w:val="00EE6F15"/>
    <w:rsid w:val="00EE7657"/>
    <w:rsid w:val="00EF1619"/>
    <w:rsid w:val="00EF7229"/>
    <w:rsid w:val="00F00D09"/>
    <w:rsid w:val="00F03908"/>
    <w:rsid w:val="00F12348"/>
    <w:rsid w:val="00F159A6"/>
    <w:rsid w:val="00F176E9"/>
    <w:rsid w:val="00F23FDD"/>
    <w:rsid w:val="00F36A4D"/>
    <w:rsid w:val="00F55BB9"/>
    <w:rsid w:val="00F6037F"/>
    <w:rsid w:val="00F60C8C"/>
    <w:rsid w:val="00F60D58"/>
    <w:rsid w:val="00F70788"/>
    <w:rsid w:val="00F71117"/>
    <w:rsid w:val="00F718E8"/>
    <w:rsid w:val="00F84684"/>
    <w:rsid w:val="00F9001E"/>
    <w:rsid w:val="00F91DFA"/>
    <w:rsid w:val="00F932CD"/>
    <w:rsid w:val="00FA2943"/>
    <w:rsid w:val="00FA53ED"/>
    <w:rsid w:val="00FB50BA"/>
    <w:rsid w:val="00FC29B2"/>
    <w:rsid w:val="00FD5C87"/>
    <w:rsid w:val="00FD7079"/>
    <w:rsid w:val="00FD737A"/>
    <w:rsid w:val="00FE7F0F"/>
    <w:rsid w:val="00FE7F54"/>
    <w:rsid w:val="092B3E1B"/>
    <w:rsid w:val="0DA33D49"/>
    <w:rsid w:val="108983B0"/>
    <w:rsid w:val="225058CF"/>
    <w:rsid w:val="3888337B"/>
    <w:rsid w:val="52B4F1DA"/>
    <w:rsid w:val="6420C026"/>
    <w:rsid w:val="749AEC92"/>
    <w:rsid w:val="7AB2B119"/>
    <w:rsid w:val="7D74F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090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D9"/>
    <w:pPr>
      <w:ind w:left="720"/>
      <w:contextualSpacing/>
    </w:pPr>
  </w:style>
  <w:style w:type="paragraph" w:styleId="BalloonText">
    <w:name w:val="Balloon Text"/>
    <w:basedOn w:val="Normal"/>
    <w:link w:val="BalloonTextChar"/>
    <w:uiPriority w:val="99"/>
    <w:semiHidden/>
    <w:unhideWhenUsed/>
    <w:rsid w:val="00811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71"/>
    <w:rPr>
      <w:rFonts w:ascii="Segoe UI" w:hAnsi="Segoe UI" w:cs="Segoe UI"/>
      <w:sz w:val="18"/>
      <w:szCs w:val="18"/>
    </w:rPr>
  </w:style>
  <w:style w:type="paragraph" w:styleId="FootnoteText">
    <w:name w:val="footnote text"/>
    <w:basedOn w:val="Normal"/>
    <w:link w:val="FootnoteTextChar"/>
    <w:uiPriority w:val="99"/>
    <w:unhideWhenUsed/>
    <w:qFormat/>
    <w:rsid w:val="001C0E99"/>
    <w:rPr>
      <w:sz w:val="20"/>
      <w:szCs w:val="20"/>
    </w:rPr>
  </w:style>
  <w:style w:type="character" w:customStyle="1" w:styleId="FootnoteTextChar">
    <w:name w:val="Footnote Text Char"/>
    <w:basedOn w:val="DefaultParagraphFont"/>
    <w:link w:val="FootnoteText"/>
    <w:uiPriority w:val="99"/>
    <w:semiHidden/>
    <w:rsid w:val="001C0E99"/>
    <w:rPr>
      <w:sz w:val="20"/>
      <w:szCs w:val="20"/>
    </w:rPr>
  </w:style>
  <w:style w:type="character" w:styleId="FootnoteReference">
    <w:name w:val="footnote reference"/>
    <w:basedOn w:val="DefaultParagraphFont"/>
    <w:uiPriority w:val="99"/>
    <w:unhideWhenUsed/>
    <w:rsid w:val="001C0E99"/>
    <w:rPr>
      <w:vertAlign w:val="superscript"/>
    </w:rPr>
  </w:style>
  <w:style w:type="character" w:styleId="CommentReference">
    <w:name w:val="annotation reference"/>
    <w:basedOn w:val="DefaultParagraphFont"/>
    <w:uiPriority w:val="99"/>
    <w:semiHidden/>
    <w:unhideWhenUsed/>
    <w:rsid w:val="00854BEB"/>
    <w:rPr>
      <w:sz w:val="18"/>
      <w:szCs w:val="18"/>
    </w:rPr>
  </w:style>
  <w:style w:type="paragraph" w:styleId="CommentText">
    <w:name w:val="annotation text"/>
    <w:basedOn w:val="Normal"/>
    <w:link w:val="CommentTextChar"/>
    <w:uiPriority w:val="99"/>
    <w:semiHidden/>
    <w:unhideWhenUsed/>
    <w:rsid w:val="00854BEB"/>
  </w:style>
  <w:style w:type="character" w:customStyle="1" w:styleId="CommentTextChar">
    <w:name w:val="Comment Text Char"/>
    <w:basedOn w:val="DefaultParagraphFont"/>
    <w:link w:val="CommentText"/>
    <w:uiPriority w:val="99"/>
    <w:semiHidden/>
    <w:rsid w:val="00854BEB"/>
  </w:style>
  <w:style w:type="paragraph" w:styleId="CommentSubject">
    <w:name w:val="annotation subject"/>
    <w:basedOn w:val="CommentText"/>
    <w:next w:val="CommentText"/>
    <w:link w:val="CommentSubjectChar"/>
    <w:uiPriority w:val="99"/>
    <w:semiHidden/>
    <w:unhideWhenUsed/>
    <w:rsid w:val="00854BEB"/>
    <w:rPr>
      <w:b/>
      <w:bCs/>
      <w:sz w:val="20"/>
      <w:szCs w:val="20"/>
    </w:rPr>
  </w:style>
  <w:style w:type="character" w:customStyle="1" w:styleId="CommentSubjectChar">
    <w:name w:val="Comment Subject Char"/>
    <w:basedOn w:val="CommentTextChar"/>
    <w:link w:val="CommentSubject"/>
    <w:uiPriority w:val="99"/>
    <w:semiHidden/>
    <w:rsid w:val="00854BEB"/>
    <w:rPr>
      <w:b/>
      <w:bCs/>
      <w:sz w:val="20"/>
      <w:szCs w:val="20"/>
    </w:rPr>
  </w:style>
  <w:style w:type="character" w:customStyle="1" w:styleId="FootnoteTextChar1">
    <w:name w:val="Footnote Text Char1"/>
    <w:aliases w:val="Footnote Text Char Char"/>
    <w:basedOn w:val="DefaultParagraphFont"/>
    <w:uiPriority w:val="99"/>
    <w:semiHidden/>
    <w:locked/>
    <w:rsid w:val="008D6424"/>
    <w:rPr>
      <w:rFonts w:cs="Times New Roman"/>
      <w:sz w:val="20"/>
      <w:szCs w:val="20"/>
    </w:rPr>
  </w:style>
  <w:style w:type="paragraph" w:styleId="DocumentMap">
    <w:name w:val="Document Map"/>
    <w:basedOn w:val="Normal"/>
    <w:link w:val="DocumentMapChar"/>
    <w:uiPriority w:val="99"/>
    <w:semiHidden/>
    <w:unhideWhenUsed/>
    <w:rsid w:val="00713F00"/>
    <w:rPr>
      <w:rFonts w:ascii="Times New Roman" w:hAnsi="Times New Roman" w:cs="Times New Roman"/>
    </w:rPr>
  </w:style>
  <w:style w:type="character" w:customStyle="1" w:styleId="DocumentMapChar">
    <w:name w:val="Document Map Char"/>
    <w:basedOn w:val="DefaultParagraphFont"/>
    <w:link w:val="DocumentMap"/>
    <w:uiPriority w:val="99"/>
    <w:semiHidden/>
    <w:rsid w:val="00713F00"/>
    <w:rPr>
      <w:rFonts w:ascii="Times New Roman" w:hAnsi="Times New Roman" w:cs="Times New Roman"/>
    </w:rPr>
  </w:style>
  <w:style w:type="table" w:styleId="TableGrid">
    <w:name w:val="Table Grid"/>
    <w:basedOn w:val="TableNormal"/>
    <w:uiPriority w:val="59"/>
    <w:rsid w:val="00FD7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99"/>
    <w:rsid w:val="00FD73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FD73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rsid w:val="00FD73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99"/>
    <w:rsid w:val="00FD73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96F7C"/>
    <w:rPr>
      <w:color w:val="0000FF" w:themeColor="hyperlink"/>
      <w:u w:val="single"/>
    </w:rPr>
  </w:style>
  <w:style w:type="character" w:styleId="HTMLCite">
    <w:name w:val="HTML Cite"/>
    <w:basedOn w:val="DefaultParagraphFont"/>
    <w:uiPriority w:val="99"/>
    <w:semiHidden/>
    <w:unhideWhenUsed/>
    <w:rsid w:val="00D177EC"/>
    <w:rPr>
      <w:i/>
      <w:iCs/>
    </w:rPr>
  </w:style>
  <w:style w:type="character" w:customStyle="1" w:styleId="cit-name-surname">
    <w:name w:val="cit-name-surname"/>
    <w:basedOn w:val="DefaultParagraphFont"/>
    <w:rsid w:val="00D177EC"/>
  </w:style>
  <w:style w:type="character" w:customStyle="1" w:styleId="apple-converted-space">
    <w:name w:val="apple-converted-space"/>
    <w:basedOn w:val="DefaultParagraphFont"/>
    <w:rsid w:val="00D177EC"/>
  </w:style>
  <w:style w:type="character" w:customStyle="1" w:styleId="cit-pub-date">
    <w:name w:val="cit-pub-date"/>
    <w:basedOn w:val="DefaultParagraphFont"/>
    <w:rsid w:val="00D177EC"/>
  </w:style>
  <w:style w:type="character" w:customStyle="1" w:styleId="cit-article-title">
    <w:name w:val="cit-article-title"/>
    <w:basedOn w:val="DefaultParagraphFont"/>
    <w:rsid w:val="00D177EC"/>
  </w:style>
  <w:style w:type="paragraph" w:styleId="NormalWeb">
    <w:name w:val="Normal (Web)"/>
    <w:basedOn w:val="Normal"/>
    <w:uiPriority w:val="99"/>
    <w:unhideWhenUsed/>
    <w:rsid w:val="005470D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967FC"/>
    <w:pPr>
      <w:tabs>
        <w:tab w:val="center" w:pos="4680"/>
        <w:tab w:val="right" w:pos="9360"/>
      </w:tabs>
    </w:pPr>
  </w:style>
  <w:style w:type="character" w:customStyle="1" w:styleId="HeaderChar">
    <w:name w:val="Header Char"/>
    <w:basedOn w:val="DefaultParagraphFont"/>
    <w:link w:val="Header"/>
    <w:uiPriority w:val="99"/>
    <w:rsid w:val="003967FC"/>
  </w:style>
  <w:style w:type="paragraph" w:styleId="Footer">
    <w:name w:val="footer"/>
    <w:basedOn w:val="Normal"/>
    <w:link w:val="FooterChar"/>
    <w:uiPriority w:val="99"/>
    <w:unhideWhenUsed/>
    <w:rsid w:val="003967FC"/>
    <w:pPr>
      <w:tabs>
        <w:tab w:val="center" w:pos="4680"/>
        <w:tab w:val="right" w:pos="9360"/>
      </w:tabs>
    </w:pPr>
  </w:style>
  <w:style w:type="character" w:customStyle="1" w:styleId="FooterChar">
    <w:name w:val="Footer Char"/>
    <w:basedOn w:val="DefaultParagraphFont"/>
    <w:link w:val="Footer"/>
    <w:uiPriority w:val="99"/>
    <w:rsid w:val="003967FC"/>
  </w:style>
  <w:style w:type="table" w:customStyle="1" w:styleId="QQuestionTable">
    <w:name w:val="QQuestionTable"/>
    <w:uiPriority w:val="99"/>
    <w:qFormat/>
    <w:rsid w:val="00DB3B3A"/>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DB3B3A"/>
    <w:rPr>
      <w:color w:val="FFFFFF" w:themeColor="background1"/>
      <w:sz w:val="22"/>
      <w:szCs w:val="22"/>
    </w:rPr>
  </w:style>
  <w:style w:type="numbering" w:customStyle="1" w:styleId="Singlepunch">
    <w:name w:val="Single punch"/>
    <w:rsid w:val="00DB3B3A"/>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D9"/>
    <w:pPr>
      <w:ind w:left="720"/>
      <w:contextualSpacing/>
    </w:pPr>
  </w:style>
  <w:style w:type="paragraph" w:styleId="BalloonText">
    <w:name w:val="Balloon Text"/>
    <w:basedOn w:val="Normal"/>
    <w:link w:val="BalloonTextChar"/>
    <w:uiPriority w:val="99"/>
    <w:semiHidden/>
    <w:unhideWhenUsed/>
    <w:rsid w:val="00811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71"/>
    <w:rPr>
      <w:rFonts w:ascii="Segoe UI" w:hAnsi="Segoe UI" w:cs="Segoe UI"/>
      <w:sz w:val="18"/>
      <w:szCs w:val="18"/>
    </w:rPr>
  </w:style>
  <w:style w:type="paragraph" w:styleId="FootnoteText">
    <w:name w:val="footnote text"/>
    <w:basedOn w:val="Normal"/>
    <w:link w:val="FootnoteTextChar"/>
    <w:uiPriority w:val="99"/>
    <w:unhideWhenUsed/>
    <w:qFormat/>
    <w:rsid w:val="001C0E99"/>
    <w:rPr>
      <w:sz w:val="20"/>
      <w:szCs w:val="20"/>
    </w:rPr>
  </w:style>
  <w:style w:type="character" w:customStyle="1" w:styleId="FootnoteTextChar">
    <w:name w:val="Footnote Text Char"/>
    <w:basedOn w:val="DefaultParagraphFont"/>
    <w:link w:val="FootnoteText"/>
    <w:uiPriority w:val="99"/>
    <w:semiHidden/>
    <w:rsid w:val="001C0E99"/>
    <w:rPr>
      <w:sz w:val="20"/>
      <w:szCs w:val="20"/>
    </w:rPr>
  </w:style>
  <w:style w:type="character" w:styleId="FootnoteReference">
    <w:name w:val="footnote reference"/>
    <w:basedOn w:val="DefaultParagraphFont"/>
    <w:uiPriority w:val="99"/>
    <w:unhideWhenUsed/>
    <w:rsid w:val="001C0E99"/>
    <w:rPr>
      <w:vertAlign w:val="superscript"/>
    </w:rPr>
  </w:style>
  <w:style w:type="character" w:styleId="CommentReference">
    <w:name w:val="annotation reference"/>
    <w:basedOn w:val="DefaultParagraphFont"/>
    <w:uiPriority w:val="99"/>
    <w:semiHidden/>
    <w:unhideWhenUsed/>
    <w:rsid w:val="00854BEB"/>
    <w:rPr>
      <w:sz w:val="18"/>
      <w:szCs w:val="18"/>
    </w:rPr>
  </w:style>
  <w:style w:type="paragraph" w:styleId="CommentText">
    <w:name w:val="annotation text"/>
    <w:basedOn w:val="Normal"/>
    <w:link w:val="CommentTextChar"/>
    <w:uiPriority w:val="99"/>
    <w:semiHidden/>
    <w:unhideWhenUsed/>
    <w:rsid w:val="00854BEB"/>
  </w:style>
  <w:style w:type="character" w:customStyle="1" w:styleId="CommentTextChar">
    <w:name w:val="Comment Text Char"/>
    <w:basedOn w:val="DefaultParagraphFont"/>
    <w:link w:val="CommentText"/>
    <w:uiPriority w:val="99"/>
    <w:semiHidden/>
    <w:rsid w:val="00854BEB"/>
  </w:style>
  <w:style w:type="paragraph" w:styleId="CommentSubject">
    <w:name w:val="annotation subject"/>
    <w:basedOn w:val="CommentText"/>
    <w:next w:val="CommentText"/>
    <w:link w:val="CommentSubjectChar"/>
    <w:uiPriority w:val="99"/>
    <w:semiHidden/>
    <w:unhideWhenUsed/>
    <w:rsid w:val="00854BEB"/>
    <w:rPr>
      <w:b/>
      <w:bCs/>
      <w:sz w:val="20"/>
      <w:szCs w:val="20"/>
    </w:rPr>
  </w:style>
  <w:style w:type="character" w:customStyle="1" w:styleId="CommentSubjectChar">
    <w:name w:val="Comment Subject Char"/>
    <w:basedOn w:val="CommentTextChar"/>
    <w:link w:val="CommentSubject"/>
    <w:uiPriority w:val="99"/>
    <w:semiHidden/>
    <w:rsid w:val="00854BEB"/>
    <w:rPr>
      <w:b/>
      <w:bCs/>
      <w:sz w:val="20"/>
      <w:szCs w:val="20"/>
    </w:rPr>
  </w:style>
  <w:style w:type="character" w:customStyle="1" w:styleId="FootnoteTextChar1">
    <w:name w:val="Footnote Text Char1"/>
    <w:aliases w:val="Footnote Text Char Char"/>
    <w:basedOn w:val="DefaultParagraphFont"/>
    <w:uiPriority w:val="99"/>
    <w:semiHidden/>
    <w:locked/>
    <w:rsid w:val="008D6424"/>
    <w:rPr>
      <w:rFonts w:cs="Times New Roman"/>
      <w:sz w:val="20"/>
      <w:szCs w:val="20"/>
    </w:rPr>
  </w:style>
  <w:style w:type="paragraph" w:styleId="DocumentMap">
    <w:name w:val="Document Map"/>
    <w:basedOn w:val="Normal"/>
    <w:link w:val="DocumentMapChar"/>
    <w:uiPriority w:val="99"/>
    <w:semiHidden/>
    <w:unhideWhenUsed/>
    <w:rsid w:val="00713F00"/>
    <w:rPr>
      <w:rFonts w:ascii="Times New Roman" w:hAnsi="Times New Roman" w:cs="Times New Roman"/>
    </w:rPr>
  </w:style>
  <w:style w:type="character" w:customStyle="1" w:styleId="DocumentMapChar">
    <w:name w:val="Document Map Char"/>
    <w:basedOn w:val="DefaultParagraphFont"/>
    <w:link w:val="DocumentMap"/>
    <w:uiPriority w:val="99"/>
    <w:semiHidden/>
    <w:rsid w:val="00713F00"/>
    <w:rPr>
      <w:rFonts w:ascii="Times New Roman" w:hAnsi="Times New Roman" w:cs="Times New Roman"/>
    </w:rPr>
  </w:style>
  <w:style w:type="table" w:styleId="TableGrid">
    <w:name w:val="Table Grid"/>
    <w:basedOn w:val="TableNormal"/>
    <w:uiPriority w:val="59"/>
    <w:rsid w:val="00FD7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99"/>
    <w:rsid w:val="00FD737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FD737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rsid w:val="00FD737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99"/>
    <w:rsid w:val="00FD73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596F7C"/>
    <w:rPr>
      <w:color w:val="0000FF" w:themeColor="hyperlink"/>
      <w:u w:val="single"/>
    </w:rPr>
  </w:style>
  <w:style w:type="character" w:styleId="HTMLCite">
    <w:name w:val="HTML Cite"/>
    <w:basedOn w:val="DefaultParagraphFont"/>
    <w:uiPriority w:val="99"/>
    <w:semiHidden/>
    <w:unhideWhenUsed/>
    <w:rsid w:val="00D177EC"/>
    <w:rPr>
      <w:i/>
      <w:iCs/>
    </w:rPr>
  </w:style>
  <w:style w:type="character" w:customStyle="1" w:styleId="cit-name-surname">
    <w:name w:val="cit-name-surname"/>
    <w:basedOn w:val="DefaultParagraphFont"/>
    <w:rsid w:val="00D177EC"/>
  </w:style>
  <w:style w:type="character" w:customStyle="1" w:styleId="apple-converted-space">
    <w:name w:val="apple-converted-space"/>
    <w:basedOn w:val="DefaultParagraphFont"/>
    <w:rsid w:val="00D177EC"/>
  </w:style>
  <w:style w:type="character" w:customStyle="1" w:styleId="cit-pub-date">
    <w:name w:val="cit-pub-date"/>
    <w:basedOn w:val="DefaultParagraphFont"/>
    <w:rsid w:val="00D177EC"/>
  </w:style>
  <w:style w:type="character" w:customStyle="1" w:styleId="cit-article-title">
    <w:name w:val="cit-article-title"/>
    <w:basedOn w:val="DefaultParagraphFont"/>
    <w:rsid w:val="00D177EC"/>
  </w:style>
  <w:style w:type="paragraph" w:styleId="NormalWeb">
    <w:name w:val="Normal (Web)"/>
    <w:basedOn w:val="Normal"/>
    <w:uiPriority w:val="99"/>
    <w:unhideWhenUsed/>
    <w:rsid w:val="005470D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3967FC"/>
    <w:pPr>
      <w:tabs>
        <w:tab w:val="center" w:pos="4680"/>
        <w:tab w:val="right" w:pos="9360"/>
      </w:tabs>
    </w:pPr>
  </w:style>
  <w:style w:type="character" w:customStyle="1" w:styleId="HeaderChar">
    <w:name w:val="Header Char"/>
    <w:basedOn w:val="DefaultParagraphFont"/>
    <w:link w:val="Header"/>
    <w:uiPriority w:val="99"/>
    <w:rsid w:val="003967FC"/>
  </w:style>
  <w:style w:type="paragraph" w:styleId="Footer">
    <w:name w:val="footer"/>
    <w:basedOn w:val="Normal"/>
    <w:link w:val="FooterChar"/>
    <w:uiPriority w:val="99"/>
    <w:unhideWhenUsed/>
    <w:rsid w:val="003967FC"/>
    <w:pPr>
      <w:tabs>
        <w:tab w:val="center" w:pos="4680"/>
        <w:tab w:val="right" w:pos="9360"/>
      </w:tabs>
    </w:pPr>
  </w:style>
  <w:style w:type="character" w:customStyle="1" w:styleId="FooterChar">
    <w:name w:val="Footer Char"/>
    <w:basedOn w:val="DefaultParagraphFont"/>
    <w:link w:val="Footer"/>
    <w:uiPriority w:val="99"/>
    <w:rsid w:val="003967FC"/>
  </w:style>
  <w:style w:type="table" w:customStyle="1" w:styleId="QQuestionTable">
    <w:name w:val="QQuestionTable"/>
    <w:uiPriority w:val="99"/>
    <w:qFormat/>
    <w:rsid w:val="00DB3B3A"/>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DB3B3A"/>
    <w:rPr>
      <w:color w:val="FFFFFF" w:themeColor="background1"/>
      <w:sz w:val="22"/>
      <w:szCs w:val="22"/>
    </w:rPr>
  </w:style>
  <w:style w:type="numbering" w:customStyle="1" w:styleId="Singlepunch">
    <w:name w:val="Single punch"/>
    <w:rsid w:val="00DB3B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2271">
      <w:bodyDiv w:val="1"/>
      <w:marLeft w:val="0"/>
      <w:marRight w:val="0"/>
      <w:marTop w:val="0"/>
      <w:marBottom w:val="0"/>
      <w:divBdr>
        <w:top w:val="none" w:sz="0" w:space="0" w:color="auto"/>
        <w:left w:val="none" w:sz="0" w:space="0" w:color="auto"/>
        <w:bottom w:val="none" w:sz="0" w:space="0" w:color="auto"/>
        <w:right w:val="none" w:sz="0" w:space="0" w:color="auto"/>
      </w:divBdr>
    </w:div>
    <w:div w:id="174610853">
      <w:bodyDiv w:val="1"/>
      <w:marLeft w:val="0"/>
      <w:marRight w:val="0"/>
      <w:marTop w:val="0"/>
      <w:marBottom w:val="0"/>
      <w:divBdr>
        <w:top w:val="none" w:sz="0" w:space="0" w:color="auto"/>
        <w:left w:val="none" w:sz="0" w:space="0" w:color="auto"/>
        <w:bottom w:val="none" w:sz="0" w:space="0" w:color="auto"/>
        <w:right w:val="none" w:sz="0" w:space="0" w:color="auto"/>
      </w:divBdr>
    </w:div>
    <w:div w:id="340161304">
      <w:bodyDiv w:val="1"/>
      <w:marLeft w:val="0"/>
      <w:marRight w:val="0"/>
      <w:marTop w:val="0"/>
      <w:marBottom w:val="0"/>
      <w:divBdr>
        <w:top w:val="none" w:sz="0" w:space="0" w:color="auto"/>
        <w:left w:val="none" w:sz="0" w:space="0" w:color="auto"/>
        <w:bottom w:val="none" w:sz="0" w:space="0" w:color="auto"/>
        <w:right w:val="none" w:sz="0" w:space="0" w:color="auto"/>
      </w:divBdr>
    </w:div>
    <w:div w:id="356548554">
      <w:bodyDiv w:val="1"/>
      <w:marLeft w:val="0"/>
      <w:marRight w:val="0"/>
      <w:marTop w:val="0"/>
      <w:marBottom w:val="0"/>
      <w:divBdr>
        <w:top w:val="none" w:sz="0" w:space="0" w:color="auto"/>
        <w:left w:val="none" w:sz="0" w:space="0" w:color="auto"/>
        <w:bottom w:val="none" w:sz="0" w:space="0" w:color="auto"/>
        <w:right w:val="none" w:sz="0" w:space="0" w:color="auto"/>
      </w:divBdr>
    </w:div>
    <w:div w:id="527256040">
      <w:bodyDiv w:val="1"/>
      <w:marLeft w:val="0"/>
      <w:marRight w:val="0"/>
      <w:marTop w:val="0"/>
      <w:marBottom w:val="0"/>
      <w:divBdr>
        <w:top w:val="none" w:sz="0" w:space="0" w:color="auto"/>
        <w:left w:val="none" w:sz="0" w:space="0" w:color="auto"/>
        <w:bottom w:val="none" w:sz="0" w:space="0" w:color="auto"/>
        <w:right w:val="none" w:sz="0" w:space="0" w:color="auto"/>
      </w:divBdr>
    </w:div>
    <w:div w:id="656151192">
      <w:bodyDiv w:val="1"/>
      <w:marLeft w:val="0"/>
      <w:marRight w:val="0"/>
      <w:marTop w:val="0"/>
      <w:marBottom w:val="0"/>
      <w:divBdr>
        <w:top w:val="none" w:sz="0" w:space="0" w:color="auto"/>
        <w:left w:val="none" w:sz="0" w:space="0" w:color="auto"/>
        <w:bottom w:val="none" w:sz="0" w:space="0" w:color="auto"/>
        <w:right w:val="none" w:sz="0" w:space="0" w:color="auto"/>
      </w:divBdr>
    </w:div>
    <w:div w:id="720516602">
      <w:bodyDiv w:val="1"/>
      <w:marLeft w:val="0"/>
      <w:marRight w:val="0"/>
      <w:marTop w:val="0"/>
      <w:marBottom w:val="0"/>
      <w:divBdr>
        <w:top w:val="none" w:sz="0" w:space="0" w:color="auto"/>
        <w:left w:val="none" w:sz="0" w:space="0" w:color="auto"/>
        <w:bottom w:val="none" w:sz="0" w:space="0" w:color="auto"/>
        <w:right w:val="none" w:sz="0" w:space="0" w:color="auto"/>
      </w:divBdr>
      <w:divsChild>
        <w:div w:id="2131701794">
          <w:marLeft w:val="0"/>
          <w:marRight w:val="0"/>
          <w:marTop w:val="0"/>
          <w:marBottom w:val="0"/>
          <w:divBdr>
            <w:top w:val="none" w:sz="0" w:space="0" w:color="auto"/>
            <w:left w:val="none" w:sz="0" w:space="0" w:color="auto"/>
            <w:bottom w:val="none" w:sz="0" w:space="0" w:color="auto"/>
            <w:right w:val="none" w:sz="0" w:space="0" w:color="auto"/>
          </w:divBdr>
          <w:divsChild>
            <w:div w:id="202921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619">
      <w:bodyDiv w:val="1"/>
      <w:marLeft w:val="0"/>
      <w:marRight w:val="0"/>
      <w:marTop w:val="0"/>
      <w:marBottom w:val="0"/>
      <w:divBdr>
        <w:top w:val="none" w:sz="0" w:space="0" w:color="auto"/>
        <w:left w:val="none" w:sz="0" w:space="0" w:color="auto"/>
        <w:bottom w:val="none" w:sz="0" w:space="0" w:color="auto"/>
        <w:right w:val="none" w:sz="0" w:space="0" w:color="auto"/>
      </w:divBdr>
    </w:div>
    <w:div w:id="740906599">
      <w:bodyDiv w:val="1"/>
      <w:marLeft w:val="0"/>
      <w:marRight w:val="0"/>
      <w:marTop w:val="0"/>
      <w:marBottom w:val="0"/>
      <w:divBdr>
        <w:top w:val="none" w:sz="0" w:space="0" w:color="auto"/>
        <w:left w:val="none" w:sz="0" w:space="0" w:color="auto"/>
        <w:bottom w:val="none" w:sz="0" w:space="0" w:color="auto"/>
        <w:right w:val="none" w:sz="0" w:space="0" w:color="auto"/>
      </w:divBdr>
    </w:div>
    <w:div w:id="805246942">
      <w:bodyDiv w:val="1"/>
      <w:marLeft w:val="0"/>
      <w:marRight w:val="0"/>
      <w:marTop w:val="0"/>
      <w:marBottom w:val="0"/>
      <w:divBdr>
        <w:top w:val="none" w:sz="0" w:space="0" w:color="auto"/>
        <w:left w:val="none" w:sz="0" w:space="0" w:color="auto"/>
        <w:bottom w:val="none" w:sz="0" w:space="0" w:color="auto"/>
        <w:right w:val="none" w:sz="0" w:space="0" w:color="auto"/>
      </w:divBdr>
    </w:div>
    <w:div w:id="821116731">
      <w:bodyDiv w:val="1"/>
      <w:marLeft w:val="0"/>
      <w:marRight w:val="0"/>
      <w:marTop w:val="0"/>
      <w:marBottom w:val="0"/>
      <w:divBdr>
        <w:top w:val="none" w:sz="0" w:space="0" w:color="auto"/>
        <w:left w:val="none" w:sz="0" w:space="0" w:color="auto"/>
        <w:bottom w:val="none" w:sz="0" w:space="0" w:color="auto"/>
        <w:right w:val="none" w:sz="0" w:space="0" w:color="auto"/>
      </w:divBdr>
      <w:divsChild>
        <w:div w:id="121504532">
          <w:marLeft w:val="0"/>
          <w:marRight w:val="0"/>
          <w:marTop w:val="0"/>
          <w:marBottom w:val="0"/>
          <w:divBdr>
            <w:top w:val="none" w:sz="0" w:space="0" w:color="auto"/>
            <w:left w:val="none" w:sz="0" w:space="0" w:color="auto"/>
            <w:bottom w:val="none" w:sz="0" w:space="0" w:color="auto"/>
            <w:right w:val="none" w:sz="0" w:space="0" w:color="auto"/>
          </w:divBdr>
          <w:divsChild>
            <w:div w:id="522786597">
              <w:marLeft w:val="0"/>
              <w:marRight w:val="0"/>
              <w:marTop w:val="0"/>
              <w:marBottom w:val="0"/>
              <w:divBdr>
                <w:top w:val="none" w:sz="0" w:space="0" w:color="auto"/>
                <w:left w:val="none" w:sz="0" w:space="0" w:color="auto"/>
                <w:bottom w:val="none" w:sz="0" w:space="0" w:color="auto"/>
                <w:right w:val="none" w:sz="0" w:space="0" w:color="auto"/>
              </w:divBdr>
              <w:divsChild>
                <w:div w:id="17843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21849">
      <w:bodyDiv w:val="1"/>
      <w:marLeft w:val="0"/>
      <w:marRight w:val="0"/>
      <w:marTop w:val="0"/>
      <w:marBottom w:val="0"/>
      <w:divBdr>
        <w:top w:val="none" w:sz="0" w:space="0" w:color="auto"/>
        <w:left w:val="none" w:sz="0" w:space="0" w:color="auto"/>
        <w:bottom w:val="none" w:sz="0" w:space="0" w:color="auto"/>
        <w:right w:val="none" w:sz="0" w:space="0" w:color="auto"/>
      </w:divBdr>
    </w:div>
    <w:div w:id="994724081">
      <w:bodyDiv w:val="1"/>
      <w:marLeft w:val="0"/>
      <w:marRight w:val="0"/>
      <w:marTop w:val="0"/>
      <w:marBottom w:val="0"/>
      <w:divBdr>
        <w:top w:val="none" w:sz="0" w:space="0" w:color="auto"/>
        <w:left w:val="none" w:sz="0" w:space="0" w:color="auto"/>
        <w:bottom w:val="none" w:sz="0" w:space="0" w:color="auto"/>
        <w:right w:val="none" w:sz="0" w:space="0" w:color="auto"/>
      </w:divBdr>
    </w:div>
    <w:div w:id="1004475112">
      <w:bodyDiv w:val="1"/>
      <w:marLeft w:val="0"/>
      <w:marRight w:val="0"/>
      <w:marTop w:val="0"/>
      <w:marBottom w:val="0"/>
      <w:divBdr>
        <w:top w:val="none" w:sz="0" w:space="0" w:color="auto"/>
        <w:left w:val="none" w:sz="0" w:space="0" w:color="auto"/>
        <w:bottom w:val="none" w:sz="0" w:space="0" w:color="auto"/>
        <w:right w:val="none" w:sz="0" w:space="0" w:color="auto"/>
      </w:divBdr>
    </w:div>
    <w:div w:id="1156989210">
      <w:bodyDiv w:val="1"/>
      <w:marLeft w:val="0"/>
      <w:marRight w:val="0"/>
      <w:marTop w:val="0"/>
      <w:marBottom w:val="0"/>
      <w:divBdr>
        <w:top w:val="none" w:sz="0" w:space="0" w:color="auto"/>
        <w:left w:val="none" w:sz="0" w:space="0" w:color="auto"/>
        <w:bottom w:val="none" w:sz="0" w:space="0" w:color="auto"/>
        <w:right w:val="none" w:sz="0" w:space="0" w:color="auto"/>
      </w:divBdr>
    </w:div>
    <w:div w:id="1298612093">
      <w:bodyDiv w:val="1"/>
      <w:marLeft w:val="0"/>
      <w:marRight w:val="0"/>
      <w:marTop w:val="0"/>
      <w:marBottom w:val="0"/>
      <w:divBdr>
        <w:top w:val="none" w:sz="0" w:space="0" w:color="auto"/>
        <w:left w:val="none" w:sz="0" w:space="0" w:color="auto"/>
        <w:bottom w:val="none" w:sz="0" w:space="0" w:color="auto"/>
        <w:right w:val="none" w:sz="0" w:space="0" w:color="auto"/>
      </w:divBdr>
    </w:div>
    <w:div w:id="1366100490">
      <w:bodyDiv w:val="1"/>
      <w:marLeft w:val="0"/>
      <w:marRight w:val="0"/>
      <w:marTop w:val="0"/>
      <w:marBottom w:val="0"/>
      <w:divBdr>
        <w:top w:val="none" w:sz="0" w:space="0" w:color="auto"/>
        <w:left w:val="none" w:sz="0" w:space="0" w:color="auto"/>
        <w:bottom w:val="none" w:sz="0" w:space="0" w:color="auto"/>
        <w:right w:val="none" w:sz="0" w:space="0" w:color="auto"/>
      </w:divBdr>
    </w:div>
    <w:div w:id="1538621377">
      <w:bodyDiv w:val="1"/>
      <w:marLeft w:val="0"/>
      <w:marRight w:val="0"/>
      <w:marTop w:val="0"/>
      <w:marBottom w:val="0"/>
      <w:divBdr>
        <w:top w:val="none" w:sz="0" w:space="0" w:color="auto"/>
        <w:left w:val="none" w:sz="0" w:space="0" w:color="auto"/>
        <w:bottom w:val="none" w:sz="0" w:space="0" w:color="auto"/>
        <w:right w:val="none" w:sz="0" w:space="0" w:color="auto"/>
      </w:divBdr>
      <w:divsChild>
        <w:div w:id="1705789646">
          <w:marLeft w:val="0"/>
          <w:marRight w:val="0"/>
          <w:marTop w:val="0"/>
          <w:marBottom w:val="0"/>
          <w:divBdr>
            <w:top w:val="none" w:sz="0" w:space="0" w:color="auto"/>
            <w:left w:val="none" w:sz="0" w:space="0" w:color="auto"/>
            <w:bottom w:val="none" w:sz="0" w:space="0" w:color="auto"/>
            <w:right w:val="none" w:sz="0" w:space="0" w:color="auto"/>
          </w:divBdr>
        </w:div>
        <w:div w:id="462429153">
          <w:marLeft w:val="0"/>
          <w:marRight w:val="0"/>
          <w:marTop w:val="0"/>
          <w:marBottom w:val="0"/>
          <w:divBdr>
            <w:top w:val="none" w:sz="0" w:space="0" w:color="auto"/>
            <w:left w:val="none" w:sz="0" w:space="0" w:color="auto"/>
            <w:bottom w:val="none" w:sz="0" w:space="0" w:color="auto"/>
            <w:right w:val="none" w:sz="0" w:space="0" w:color="auto"/>
          </w:divBdr>
        </w:div>
        <w:div w:id="516238616">
          <w:marLeft w:val="0"/>
          <w:marRight w:val="0"/>
          <w:marTop w:val="0"/>
          <w:marBottom w:val="0"/>
          <w:divBdr>
            <w:top w:val="none" w:sz="0" w:space="0" w:color="auto"/>
            <w:left w:val="none" w:sz="0" w:space="0" w:color="auto"/>
            <w:bottom w:val="none" w:sz="0" w:space="0" w:color="auto"/>
            <w:right w:val="none" w:sz="0" w:space="0" w:color="auto"/>
          </w:divBdr>
        </w:div>
        <w:div w:id="263198303">
          <w:marLeft w:val="0"/>
          <w:marRight w:val="0"/>
          <w:marTop w:val="0"/>
          <w:marBottom w:val="0"/>
          <w:divBdr>
            <w:top w:val="none" w:sz="0" w:space="0" w:color="auto"/>
            <w:left w:val="none" w:sz="0" w:space="0" w:color="auto"/>
            <w:bottom w:val="none" w:sz="0" w:space="0" w:color="auto"/>
            <w:right w:val="none" w:sz="0" w:space="0" w:color="auto"/>
          </w:divBdr>
        </w:div>
        <w:div w:id="938370601">
          <w:marLeft w:val="0"/>
          <w:marRight w:val="0"/>
          <w:marTop w:val="0"/>
          <w:marBottom w:val="0"/>
          <w:divBdr>
            <w:top w:val="none" w:sz="0" w:space="0" w:color="auto"/>
            <w:left w:val="none" w:sz="0" w:space="0" w:color="auto"/>
            <w:bottom w:val="none" w:sz="0" w:space="0" w:color="auto"/>
            <w:right w:val="none" w:sz="0" w:space="0" w:color="auto"/>
          </w:divBdr>
        </w:div>
        <w:div w:id="1191528612">
          <w:marLeft w:val="0"/>
          <w:marRight w:val="0"/>
          <w:marTop w:val="0"/>
          <w:marBottom w:val="0"/>
          <w:divBdr>
            <w:top w:val="none" w:sz="0" w:space="0" w:color="auto"/>
            <w:left w:val="none" w:sz="0" w:space="0" w:color="auto"/>
            <w:bottom w:val="none" w:sz="0" w:space="0" w:color="auto"/>
            <w:right w:val="none" w:sz="0" w:space="0" w:color="auto"/>
          </w:divBdr>
        </w:div>
        <w:div w:id="1767454317">
          <w:marLeft w:val="0"/>
          <w:marRight w:val="0"/>
          <w:marTop w:val="0"/>
          <w:marBottom w:val="0"/>
          <w:divBdr>
            <w:top w:val="none" w:sz="0" w:space="0" w:color="auto"/>
            <w:left w:val="none" w:sz="0" w:space="0" w:color="auto"/>
            <w:bottom w:val="none" w:sz="0" w:space="0" w:color="auto"/>
            <w:right w:val="none" w:sz="0" w:space="0" w:color="auto"/>
          </w:divBdr>
        </w:div>
        <w:div w:id="375545283">
          <w:marLeft w:val="0"/>
          <w:marRight w:val="0"/>
          <w:marTop w:val="0"/>
          <w:marBottom w:val="0"/>
          <w:divBdr>
            <w:top w:val="none" w:sz="0" w:space="0" w:color="auto"/>
            <w:left w:val="none" w:sz="0" w:space="0" w:color="auto"/>
            <w:bottom w:val="none" w:sz="0" w:space="0" w:color="auto"/>
            <w:right w:val="none" w:sz="0" w:space="0" w:color="auto"/>
          </w:divBdr>
        </w:div>
        <w:div w:id="447627080">
          <w:marLeft w:val="0"/>
          <w:marRight w:val="0"/>
          <w:marTop w:val="0"/>
          <w:marBottom w:val="0"/>
          <w:divBdr>
            <w:top w:val="none" w:sz="0" w:space="0" w:color="auto"/>
            <w:left w:val="none" w:sz="0" w:space="0" w:color="auto"/>
            <w:bottom w:val="none" w:sz="0" w:space="0" w:color="auto"/>
            <w:right w:val="none" w:sz="0" w:space="0" w:color="auto"/>
          </w:divBdr>
        </w:div>
        <w:div w:id="973682212">
          <w:marLeft w:val="0"/>
          <w:marRight w:val="0"/>
          <w:marTop w:val="0"/>
          <w:marBottom w:val="0"/>
          <w:divBdr>
            <w:top w:val="none" w:sz="0" w:space="0" w:color="auto"/>
            <w:left w:val="none" w:sz="0" w:space="0" w:color="auto"/>
            <w:bottom w:val="none" w:sz="0" w:space="0" w:color="auto"/>
            <w:right w:val="none" w:sz="0" w:space="0" w:color="auto"/>
          </w:divBdr>
        </w:div>
        <w:div w:id="262495068">
          <w:marLeft w:val="0"/>
          <w:marRight w:val="0"/>
          <w:marTop w:val="0"/>
          <w:marBottom w:val="0"/>
          <w:divBdr>
            <w:top w:val="none" w:sz="0" w:space="0" w:color="auto"/>
            <w:left w:val="none" w:sz="0" w:space="0" w:color="auto"/>
            <w:bottom w:val="none" w:sz="0" w:space="0" w:color="auto"/>
            <w:right w:val="none" w:sz="0" w:space="0" w:color="auto"/>
          </w:divBdr>
        </w:div>
        <w:div w:id="1764912342">
          <w:marLeft w:val="0"/>
          <w:marRight w:val="0"/>
          <w:marTop w:val="0"/>
          <w:marBottom w:val="0"/>
          <w:divBdr>
            <w:top w:val="none" w:sz="0" w:space="0" w:color="auto"/>
            <w:left w:val="none" w:sz="0" w:space="0" w:color="auto"/>
            <w:bottom w:val="none" w:sz="0" w:space="0" w:color="auto"/>
            <w:right w:val="none" w:sz="0" w:space="0" w:color="auto"/>
          </w:divBdr>
        </w:div>
        <w:div w:id="1989092589">
          <w:marLeft w:val="0"/>
          <w:marRight w:val="0"/>
          <w:marTop w:val="0"/>
          <w:marBottom w:val="0"/>
          <w:divBdr>
            <w:top w:val="none" w:sz="0" w:space="0" w:color="auto"/>
            <w:left w:val="none" w:sz="0" w:space="0" w:color="auto"/>
            <w:bottom w:val="none" w:sz="0" w:space="0" w:color="auto"/>
            <w:right w:val="none" w:sz="0" w:space="0" w:color="auto"/>
          </w:divBdr>
        </w:div>
        <w:div w:id="806356453">
          <w:marLeft w:val="0"/>
          <w:marRight w:val="0"/>
          <w:marTop w:val="0"/>
          <w:marBottom w:val="0"/>
          <w:divBdr>
            <w:top w:val="none" w:sz="0" w:space="0" w:color="auto"/>
            <w:left w:val="none" w:sz="0" w:space="0" w:color="auto"/>
            <w:bottom w:val="none" w:sz="0" w:space="0" w:color="auto"/>
            <w:right w:val="none" w:sz="0" w:space="0" w:color="auto"/>
          </w:divBdr>
        </w:div>
        <w:div w:id="836337598">
          <w:marLeft w:val="0"/>
          <w:marRight w:val="0"/>
          <w:marTop w:val="0"/>
          <w:marBottom w:val="0"/>
          <w:divBdr>
            <w:top w:val="none" w:sz="0" w:space="0" w:color="auto"/>
            <w:left w:val="none" w:sz="0" w:space="0" w:color="auto"/>
            <w:bottom w:val="none" w:sz="0" w:space="0" w:color="auto"/>
            <w:right w:val="none" w:sz="0" w:space="0" w:color="auto"/>
          </w:divBdr>
        </w:div>
        <w:div w:id="1401903675">
          <w:marLeft w:val="0"/>
          <w:marRight w:val="0"/>
          <w:marTop w:val="0"/>
          <w:marBottom w:val="0"/>
          <w:divBdr>
            <w:top w:val="none" w:sz="0" w:space="0" w:color="auto"/>
            <w:left w:val="none" w:sz="0" w:space="0" w:color="auto"/>
            <w:bottom w:val="none" w:sz="0" w:space="0" w:color="auto"/>
            <w:right w:val="none" w:sz="0" w:space="0" w:color="auto"/>
          </w:divBdr>
        </w:div>
        <w:div w:id="454641616">
          <w:marLeft w:val="0"/>
          <w:marRight w:val="0"/>
          <w:marTop w:val="0"/>
          <w:marBottom w:val="0"/>
          <w:divBdr>
            <w:top w:val="none" w:sz="0" w:space="0" w:color="auto"/>
            <w:left w:val="none" w:sz="0" w:space="0" w:color="auto"/>
            <w:bottom w:val="none" w:sz="0" w:space="0" w:color="auto"/>
            <w:right w:val="none" w:sz="0" w:space="0" w:color="auto"/>
          </w:divBdr>
        </w:div>
        <w:div w:id="246773804">
          <w:marLeft w:val="0"/>
          <w:marRight w:val="0"/>
          <w:marTop w:val="0"/>
          <w:marBottom w:val="0"/>
          <w:divBdr>
            <w:top w:val="none" w:sz="0" w:space="0" w:color="auto"/>
            <w:left w:val="none" w:sz="0" w:space="0" w:color="auto"/>
            <w:bottom w:val="none" w:sz="0" w:space="0" w:color="auto"/>
            <w:right w:val="none" w:sz="0" w:space="0" w:color="auto"/>
          </w:divBdr>
        </w:div>
        <w:div w:id="1810440260">
          <w:marLeft w:val="0"/>
          <w:marRight w:val="0"/>
          <w:marTop w:val="0"/>
          <w:marBottom w:val="0"/>
          <w:divBdr>
            <w:top w:val="none" w:sz="0" w:space="0" w:color="auto"/>
            <w:left w:val="none" w:sz="0" w:space="0" w:color="auto"/>
            <w:bottom w:val="none" w:sz="0" w:space="0" w:color="auto"/>
            <w:right w:val="none" w:sz="0" w:space="0" w:color="auto"/>
          </w:divBdr>
        </w:div>
      </w:divsChild>
    </w:div>
    <w:div w:id="1588228193">
      <w:bodyDiv w:val="1"/>
      <w:marLeft w:val="0"/>
      <w:marRight w:val="0"/>
      <w:marTop w:val="0"/>
      <w:marBottom w:val="0"/>
      <w:divBdr>
        <w:top w:val="none" w:sz="0" w:space="0" w:color="auto"/>
        <w:left w:val="none" w:sz="0" w:space="0" w:color="auto"/>
        <w:bottom w:val="none" w:sz="0" w:space="0" w:color="auto"/>
        <w:right w:val="none" w:sz="0" w:space="0" w:color="auto"/>
      </w:divBdr>
    </w:div>
    <w:div w:id="1663581239">
      <w:bodyDiv w:val="1"/>
      <w:marLeft w:val="0"/>
      <w:marRight w:val="0"/>
      <w:marTop w:val="0"/>
      <w:marBottom w:val="0"/>
      <w:divBdr>
        <w:top w:val="none" w:sz="0" w:space="0" w:color="auto"/>
        <w:left w:val="none" w:sz="0" w:space="0" w:color="auto"/>
        <w:bottom w:val="none" w:sz="0" w:space="0" w:color="auto"/>
        <w:right w:val="none" w:sz="0" w:space="0" w:color="auto"/>
      </w:divBdr>
    </w:div>
    <w:div w:id="1745184839">
      <w:bodyDiv w:val="1"/>
      <w:marLeft w:val="0"/>
      <w:marRight w:val="0"/>
      <w:marTop w:val="0"/>
      <w:marBottom w:val="0"/>
      <w:divBdr>
        <w:top w:val="none" w:sz="0" w:space="0" w:color="auto"/>
        <w:left w:val="none" w:sz="0" w:space="0" w:color="auto"/>
        <w:bottom w:val="none" w:sz="0" w:space="0" w:color="auto"/>
        <w:right w:val="none" w:sz="0" w:space="0" w:color="auto"/>
      </w:divBdr>
    </w:div>
    <w:div w:id="1845709192">
      <w:bodyDiv w:val="1"/>
      <w:marLeft w:val="0"/>
      <w:marRight w:val="0"/>
      <w:marTop w:val="0"/>
      <w:marBottom w:val="0"/>
      <w:divBdr>
        <w:top w:val="none" w:sz="0" w:space="0" w:color="auto"/>
        <w:left w:val="none" w:sz="0" w:space="0" w:color="auto"/>
        <w:bottom w:val="none" w:sz="0" w:space="0" w:color="auto"/>
        <w:right w:val="none" w:sz="0" w:space="0" w:color="auto"/>
      </w:divBdr>
    </w:div>
    <w:div w:id="1879930914">
      <w:bodyDiv w:val="1"/>
      <w:marLeft w:val="0"/>
      <w:marRight w:val="0"/>
      <w:marTop w:val="0"/>
      <w:marBottom w:val="0"/>
      <w:divBdr>
        <w:top w:val="none" w:sz="0" w:space="0" w:color="auto"/>
        <w:left w:val="none" w:sz="0" w:space="0" w:color="auto"/>
        <w:bottom w:val="none" w:sz="0" w:space="0" w:color="auto"/>
        <w:right w:val="none" w:sz="0" w:space="0" w:color="auto"/>
      </w:divBdr>
    </w:div>
    <w:div w:id="1915386333">
      <w:bodyDiv w:val="1"/>
      <w:marLeft w:val="0"/>
      <w:marRight w:val="0"/>
      <w:marTop w:val="0"/>
      <w:marBottom w:val="0"/>
      <w:divBdr>
        <w:top w:val="none" w:sz="0" w:space="0" w:color="auto"/>
        <w:left w:val="none" w:sz="0" w:space="0" w:color="auto"/>
        <w:bottom w:val="none" w:sz="0" w:space="0" w:color="auto"/>
        <w:right w:val="none" w:sz="0" w:space="0" w:color="auto"/>
      </w:divBdr>
    </w:div>
    <w:div w:id="1968851899">
      <w:bodyDiv w:val="1"/>
      <w:marLeft w:val="0"/>
      <w:marRight w:val="0"/>
      <w:marTop w:val="0"/>
      <w:marBottom w:val="0"/>
      <w:divBdr>
        <w:top w:val="none" w:sz="0" w:space="0" w:color="auto"/>
        <w:left w:val="none" w:sz="0" w:space="0" w:color="auto"/>
        <w:bottom w:val="none" w:sz="0" w:space="0" w:color="auto"/>
        <w:right w:val="none" w:sz="0" w:space="0" w:color="auto"/>
      </w:divBdr>
    </w:div>
    <w:div w:id="1972712475">
      <w:bodyDiv w:val="1"/>
      <w:marLeft w:val="0"/>
      <w:marRight w:val="0"/>
      <w:marTop w:val="0"/>
      <w:marBottom w:val="0"/>
      <w:divBdr>
        <w:top w:val="none" w:sz="0" w:space="0" w:color="auto"/>
        <w:left w:val="none" w:sz="0" w:space="0" w:color="auto"/>
        <w:bottom w:val="none" w:sz="0" w:space="0" w:color="auto"/>
        <w:right w:val="none" w:sz="0" w:space="0" w:color="auto"/>
      </w:divBdr>
    </w:div>
    <w:div w:id="1990791441">
      <w:bodyDiv w:val="1"/>
      <w:marLeft w:val="0"/>
      <w:marRight w:val="0"/>
      <w:marTop w:val="0"/>
      <w:marBottom w:val="0"/>
      <w:divBdr>
        <w:top w:val="none" w:sz="0" w:space="0" w:color="auto"/>
        <w:left w:val="none" w:sz="0" w:space="0" w:color="auto"/>
        <w:bottom w:val="none" w:sz="0" w:space="0" w:color="auto"/>
        <w:right w:val="none" w:sz="0" w:space="0" w:color="auto"/>
      </w:divBdr>
    </w:div>
    <w:div w:id="2075273161">
      <w:bodyDiv w:val="1"/>
      <w:marLeft w:val="0"/>
      <w:marRight w:val="0"/>
      <w:marTop w:val="0"/>
      <w:marBottom w:val="0"/>
      <w:divBdr>
        <w:top w:val="none" w:sz="0" w:space="0" w:color="auto"/>
        <w:left w:val="none" w:sz="0" w:space="0" w:color="auto"/>
        <w:bottom w:val="none" w:sz="0" w:space="0" w:color="auto"/>
        <w:right w:val="none" w:sz="0" w:space="0" w:color="auto"/>
      </w:divBdr>
      <w:divsChild>
        <w:div w:id="926117021">
          <w:marLeft w:val="0"/>
          <w:marRight w:val="0"/>
          <w:marTop w:val="0"/>
          <w:marBottom w:val="0"/>
          <w:divBdr>
            <w:top w:val="none" w:sz="0" w:space="0" w:color="auto"/>
            <w:left w:val="none" w:sz="0" w:space="0" w:color="auto"/>
            <w:bottom w:val="none" w:sz="0" w:space="0" w:color="auto"/>
            <w:right w:val="none" w:sz="0" w:space="0" w:color="auto"/>
          </w:divBdr>
        </w:div>
        <w:div w:id="1923489889">
          <w:marLeft w:val="0"/>
          <w:marRight w:val="0"/>
          <w:marTop w:val="0"/>
          <w:marBottom w:val="0"/>
          <w:divBdr>
            <w:top w:val="none" w:sz="0" w:space="0" w:color="auto"/>
            <w:left w:val="none" w:sz="0" w:space="0" w:color="auto"/>
            <w:bottom w:val="none" w:sz="0" w:space="0" w:color="auto"/>
            <w:right w:val="none" w:sz="0" w:space="0" w:color="auto"/>
          </w:divBdr>
        </w:div>
        <w:div w:id="867841080">
          <w:marLeft w:val="0"/>
          <w:marRight w:val="0"/>
          <w:marTop w:val="0"/>
          <w:marBottom w:val="0"/>
          <w:divBdr>
            <w:top w:val="none" w:sz="0" w:space="0" w:color="auto"/>
            <w:left w:val="none" w:sz="0" w:space="0" w:color="auto"/>
            <w:bottom w:val="none" w:sz="0" w:space="0" w:color="auto"/>
            <w:right w:val="none" w:sz="0" w:space="0" w:color="auto"/>
          </w:divBdr>
        </w:div>
        <w:div w:id="15430535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yperlink" Target="http://www.migrationpolicy.org/programs/data-hub/charts/largest-immigrant-groups-over-ti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94025-800E-44CB-9221-E906310F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9063</Words>
  <Characters>51661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Stanford University</Company>
  <LinksUpToDate>false</LinksUpToDate>
  <CharactersWithSpaces>60603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Hainmueller</dc:creator>
  <cp:lastModifiedBy>Cynthia Kaplan</cp:lastModifiedBy>
  <cp:revision>2</cp:revision>
  <cp:lastPrinted>2016-09-16T19:40:00Z</cp:lastPrinted>
  <dcterms:created xsi:type="dcterms:W3CDTF">2016-10-24T14:45:00Z</dcterms:created>
  <dcterms:modified xsi:type="dcterms:W3CDTF">2016-10-24T14:45:00Z</dcterms:modified>
</cp:coreProperties>
</file>