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4"/>
        <w:keepNext w:val="0"/>
        <w:keepLines w:val="0"/>
        <w:widowControl w:val="0"/>
        <w:spacing w:after="0" w:before="0" w:line="240" w:lineRule="auto"/>
        <w:rPr>
          <w:rFonts w:ascii="Century Gothic" w:cs="Century Gothic" w:eastAsia="Century Gothic" w:hAnsi="Century Gothic"/>
          <w:b w:val="1"/>
          <w:color w:val="000000"/>
          <w:sz w:val="30"/>
          <w:szCs w:val="30"/>
        </w:rPr>
      </w:pPr>
      <w:bookmarkStart w:colFirst="0" w:colLast="0" w:name="_lsokk9ihswuq" w:id="0"/>
      <w:bookmarkEnd w:id="0"/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30"/>
          <w:szCs w:val="30"/>
          <w:rtl w:val="0"/>
        </w:rPr>
        <w:t xml:space="preserve">Political Science Graduate Courses Listed for 2019-20</w:t>
      </w:r>
    </w:p>
    <w:p w:rsidR="00000000" w:rsidDel="00000000" w:rsidP="00000000" w:rsidRDefault="00000000" w:rsidRPr="00000000" w14:paraId="00000002">
      <w:pPr>
        <w:widowControl w:val="0"/>
        <w:spacing w:after="0" w:before="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widowControl w:val="0"/>
        <w:spacing w:after="0" w:before="0" w:line="240" w:lineRule="auto"/>
        <w:rPr>
          <w:rFonts w:ascii="Century Gothic" w:cs="Century Gothic" w:eastAsia="Century Gothic" w:hAnsi="Century Gothic"/>
          <w:b w:val="1"/>
          <w:color w:val="000000"/>
          <w:sz w:val="26"/>
          <w:szCs w:val="26"/>
          <w:u w:val="single"/>
        </w:rPr>
      </w:pPr>
      <w:bookmarkStart w:colFirst="0" w:colLast="0" w:name="_ac0o33lhfcdh" w:id="1"/>
      <w:bookmarkEnd w:id="1"/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6"/>
          <w:szCs w:val="26"/>
          <w:u w:val="single"/>
          <w:rtl w:val="0"/>
        </w:rPr>
        <w:t xml:space="preserve">Fall 2019 Courses</w:t>
      </w:r>
    </w:p>
    <w:p w:rsidR="00000000" w:rsidDel="00000000" w:rsidP="00000000" w:rsidRDefault="00000000" w:rsidRPr="00000000" w14:paraId="00000004">
      <w:pPr>
        <w:widowControl w:val="0"/>
        <w:spacing w:after="0" w:before="0" w:line="240" w:lineRule="auto"/>
        <w:rPr>
          <w:rFonts w:ascii="Century Gothic" w:cs="Century Gothic" w:eastAsia="Century Gothic" w:hAnsi="Century Gothic"/>
          <w:sz w:val="26"/>
          <w:szCs w:val="26"/>
        </w:rPr>
      </w:pPr>
      <w:r w:rsidDel="00000000" w:rsidR="00000000" w:rsidRPr="00000000">
        <w:rPr>
          <w:rFonts w:ascii="Century Gothic" w:cs="Century Gothic" w:eastAsia="Century Gothic" w:hAnsi="Century Gothic"/>
          <w:sz w:val="26"/>
          <w:szCs w:val="26"/>
          <w:rtl w:val="0"/>
        </w:rPr>
        <w:t xml:space="preserve">205 Political Research Methods I - Stoll</w:t>
        <w:br w:type="textWrapping"/>
        <w:t xml:space="preserve">594II Immigration and Identity- Bruhn</w:t>
        <w:br w:type="textWrapping"/>
        <w:t xml:space="preserve">273  International Political Economy – Cohen</w:t>
        <w:br w:type="textWrapping"/>
        <w:t xml:space="preserve">275 War Dipolomcy and International Security – Narang</w:t>
        <w:br w:type="textWrapping"/>
        <w:t xml:space="preserve">296 Comparative and International Enviornmental Politics- Mildenberger </w:t>
        <w:br w:type="textWrapping"/>
        <w:t xml:space="preserve">501 TA Training- Keleher/Ahuja </w:t>
      </w:r>
    </w:p>
    <w:p w:rsidR="00000000" w:rsidDel="00000000" w:rsidP="00000000" w:rsidRDefault="00000000" w:rsidRPr="00000000" w14:paraId="00000005">
      <w:pPr>
        <w:widowControl w:val="0"/>
        <w:spacing w:after="0" w:before="0" w:line="240" w:lineRule="auto"/>
        <w:rPr>
          <w:rFonts w:ascii="Century Gothic" w:cs="Century Gothic" w:eastAsia="Century Gothic" w:hAnsi="Century Gothic"/>
          <w:sz w:val="26"/>
          <w:szCs w:val="26"/>
        </w:rPr>
      </w:pPr>
      <w:r w:rsidDel="00000000" w:rsidR="00000000" w:rsidRPr="00000000">
        <w:rPr>
          <w:rFonts w:ascii="Century Gothic" w:cs="Century Gothic" w:eastAsia="Century Gothic" w:hAnsi="Century Gothic"/>
          <w:sz w:val="26"/>
          <w:szCs w:val="26"/>
          <w:rtl w:val="0"/>
        </w:rPr>
        <w:t xml:space="preserve">**ESM 526 Environmental Politics Workshop - Anderson  (Cross-listed as POLS 295.  POLS students may enroll in ESM 526 and receive credit as if the course were POLS 295)</w:t>
      </w:r>
    </w:p>
    <w:p w:rsidR="00000000" w:rsidDel="00000000" w:rsidP="00000000" w:rsidRDefault="00000000" w:rsidRPr="00000000" w14:paraId="00000006">
      <w:pPr>
        <w:widowControl w:val="0"/>
        <w:spacing w:after="0" w:before="0" w:line="240" w:lineRule="auto"/>
        <w:rPr>
          <w:rFonts w:ascii="Century Gothic" w:cs="Century Gothic" w:eastAsia="Century Gothic" w:hAnsi="Century Gothi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after="0" w:before="0" w:line="240" w:lineRule="auto"/>
        <w:rPr>
          <w:rFonts w:ascii="Century Gothic" w:cs="Century Gothic" w:eastAsia="Century Gothic" w:hAnsi="Century Gothic"/>
          <w:b w:val="1"/>
          <w:sz w:val="26"/>
          <w:szCs w:val="26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6"/>
          <w:szCs w:val="26"/>
          <w:u w:val="single"/>
          <w:rtl w:val="0"/>
        </w:rPr>
        <w:t xml:space="preserve">Winter 2020 Courses </w:t>
      </w:r>
    </w:p>
    <w:p w:rsidR="00000000" w:rsidDel="00000000" w:rsidP="00000000" w:rsidRDefault="00000000" w:rsidRPr="00000000" w14:paraId="00000008">
      <w:pPr>
        <w:widowControl w:val="0"/>
        <w:spacing w:after="0" w:before="0" w:line="240" w:lineRule="auto"/>
        <w:rPr>
          <w:rFonts w:ascii="Century Gothic" w:cs="Century Gothic" w:eastAsia="Century Gothic" w:hAnsi="Century Gothic"/>
          <w:sz w:val="26"/>
          <w:szCs w:val="26"/>
        </w:rPr>
      </w:pPr>
      <w:r w:rsidDel="00000000" w:rsidR="00000000" w:rsidRPr="00000000">
        <w:rPr>
          <w:rFonts w:ascii="Century Gothic" w:cs="Century Gothic" w:eastAsia="Century Gothic" w:hAnsi="Century Gothic"/>
          <w:sz w:val="26"/>
          <w:szCs w:val="26"/>
          <w:rtl w:val="0"/>
        </w:rPr>
        <w:t xml:space="preserve">206 Political Research Methods II- Mahdavi</w:t>
        <w:br w:type="textWrapping"/>
        <w:t xml:space="preserve">230 Comparative Political Systems- Ahuja</w:t>
        <w:br w:type="textWrapping"/>
        <w:t xml:space="preserve">261 American Institutions - Nall</w:t>
        <w:br w:type="textWrapping"/>
        <w:t xml:space="preserve">266 Contemporary Problems in American Government- Bimber</w:t>
        <w:br w:type="textWrapping"/>
        <w:t xml:space="preserve">270 Theoretical Issues in International Political Economy- Cohen</w:t>
        <w:br w:type="textWrapping"/>
        <w:t xml:space="preserve">286 Seminar in Japanese Politics- Freeman</w:t>
        <w:br w:type="textWrapping"/>
        <w:t xml:space="preserve">295 Enviornment and Public Policy - Stokes (Cross-listed as ESM 526)</w:t>
        <w:br w:type="textWrapping"/>
        <w:t xml:space="preserve">594WE Special Topic - Norris</w:t>
      </w:r>
    </w:p>
    <w:p w:rsidR="00000000" w:rsidDel="00000000" w:rsidP="00000000" w:rsidRDefault="00000000" w:rsidRPr="00000000" w14:paraId="00000009">
      <w:pPr>
        <w:widowControl w:val="0"/>
        <w:spacing w:after="0" w:before="0" w:line="240" w:lineRule="auto"/>
        <w:rPr>
          <w:rFonts w:ascii="Century Gothic" w:cs="Century Gothic" w:eastAsia="Century Gothic" w:hAnsi="Century Gothic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after="0" w:before="0" w:line="240" w:lineRule="auto"/>
        <w:rPr>
          <w:rFonts w:ascii="Century Gothic" w:cs="Century Gothic" w:eastAsia="Century Gothic" w:hAnsi="Century Gothic"/>
          <w:b w:val="1"/>
          <w:sz w:val="26"/>
          <w:szCs w:val="26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6"/>
          <w:szCs w:val="26"/>
          <w:u w:val="single"/>
          <w:rtl w:val="0"/>
        </w:rPr>
        <w:t xml:space="preserve">Spring 2020 Courses</w:t>
      </w:r>
    </w:p>
    <w:p w:rsidR="00000000" w:rsidDel="00000000" w:rsidP="00000000" w:rsidRDefault="00000000" w:rsidRPr="00000000" w14:paraId="0000000B">
      <w:pPr>
        <w:widowControl w:val="0"/>
        <w:spacing w:after="0" w:before="0" w:line="240" w:lineRule="auto"/>
        <w:rPr>
          <w:rFonts w:ascii="Century Gothic" w:cs="Century Gothic" w:eastAsia="Century Gothic" w:hAnsi="Century Gothic"/>
          <w:sz w:val="26"/>
          <w:szCs w:val="26"/>
        </w:rPr>
      </w:pPr>
      <w:r w:rsidDel="00000000" w:rsidR="00000000" w:rsidRPr="00000000">
        <w:rPr>
          <w:rFonts w:ascii="Century Gothic" w:cs="Century Gothic" w:eastAsia="Century Gothic" w:hAnsi="Century Gothic"/>
          <w:sz w:val="26"/>
          <w:szCs w:val="26"/>
          <w:rtl w:val="0"/>
        </w:rPr>
        <w:t xml:space="preserve">207 Advanced Political Research Methods- Mildenberger</w:t>
      </w:r>
    </w:p>
    <w:p w:rsidR="00000000" w:rsidDel="00000000" w:rsidP="00000000" w:rsidRDefault="00000000" w:rsidRPr="00000000" w14:paraId="0000000C">
      <w:pPr>
        <w:widowControl w:val="0"/>
        <w:spacing w:after="0" w:before="0" w:line="240" w:lineRule="auto"/>
        <w:rPr>
          <w:rFonts w:ascii="Century Gothic" w:cs="Century Gothic" w:eastAsia="Century Gothic" w:hAnsi="Century Gothic"/>
          <w:sz w:val="26"/>
          <w:szCs w:val="26"/>
        </w:rPr>
      </w:pPr>
      <w:r w:rsidDel="00000000" w:rsidR="00000000" w:rsidRPr="00000000">
        <w:rPr>
          <w:rFonts w:ascii="Century Gothic" w:cs="Century Gothic" w:eastAsia="Century Gothic" w:hAnsi="Century Gothic"/>
          <w:sz w:val="26"/>
          <w:szCs w:val="26"/>
          <w:rtl w:val="0"/>
        </w:rPr>
        <w:t xml:space="preserve">211 Research Seminar- Mahdavi</w:t>
      </w:r>
    </w:p>
    <w:p w:rsidR="00000000" w:rsidDel="00000000" w:rsidP="00000000" w:rsidRDefault="00000000" w:rsidRPr="00000000" w14:paraId="0000000D">
      <w:pPr>
        <w:widowControl w:val="0"/>
        <w:spacing w:after="0" w:before="0" w:line="240" w:lineRule="auto"/>
        <w:rPr>
          <w:rFonts w:ascii="Century Gothic" w:cs="Century Gothic" w:eastAsia="Century Gothic" w:hAnsi="Century Gothic"/>
          <w:sz w:val="26"/>
          <w:szCs w:val="26"/>
        </w:rPr>
      </w:pPr>
      <w:r w:rsidDel="00000000" w:rsidR="00000000" w:rsidRPr="00000000">
        <w:rPr>
          <w:rFonts w:ascii="Century Gothic" w:cs="Century Gothic" w:eastAsia="Century Gothic" w:hAnsi="Century Gothic"/>
          <w:sz w:val="26"/>
          <w:szCs w:val="26"/>
          <w:rtl w:val="0"/>
        </w:rPr>
        <w:t xml:space="preserve">225  International Relations- Coggins</w:t>
      </w:r>
    </w:p>
    <w:p w:rsidR="00000000" w:rsidDel="00000000" w:rsidP="00000000" w:rsidRDefault="00000000" w:rsidRPr="00000000" w14:paraId="0000000E">
      <w:pPr>
        <w:widowControl w:val="0"/>
        <w:spacing w:after="0" w:before="0" w:line="240" w:lineRule="auto"/>
        <w:rPr>
          <w:rFonts w:ascii="Century Gothic" w:cs="Century Gothic" w:eastAsia="Century Gothic" w:hAnsi="Century Gothic"/>
          <w:sz w:val="26"/>
          <w:szCs w:val="26"/>
        </w:rPr>
      </w:pPr>
      <w:r w:rsidDel="00000000" w:rsidR="00000000" w:rsidRPr="00000000">
        <w:rPr>
          <w:rFonts w:ascii="Century Gothic" w:cs="Century Gothic" w:eastAsia="Century Gothic" w:hAnsi="Century Gothic"/>
          <w:sz w:val="26"/>
          <w:szCs w:val="26"/>
          <w:rtl w:val="0"/>
        </w:rPr>
        <w:t xml:space="preserve">231 Comparative Methods -- Kaplan</w:t>
      </w:r>
    </w:p>
    <w:p w:rsidR="00000000" w:rsidDel="00000000" w:rsidP="00000000" w:rsidRDefault="00000000" w:rsidRPr="00000000" w14:paraId="0000000F">
      <w:pPr>
        <w:widowControl w:val="0"/>
        <w:spacing w:after="0" w:before="0" w:line="240" w:lineRule="auto"/>
        <w:rPr>
          <w:rFonts w:ascii="Century Gothic" w:cs="Century Gothic" w:eastAsia="Century Gothic" w:hAnsi="Century Gothic"/>
          <w:sz w:val="26"/>
          <w:szCs w:val="26"/>
        </w:rPr>
      </w:pPr>
      <w:r w:rsidDel="00000000" w:rsidR="00000000" w:rsidRPr="00000000">
        <w:rPr>
          <w:rFonts w:ascii="Century Gothic" w:cs="Century Gothic" w:eastAsia="Century Gothic" w:hAnsi="Century Gothic"/>
          <w:sz w:val="26"/>
          <w:szCs w:val="26"/>
          <w:rtl w:val="0"/>
        </w:rPr>
        <w:t xml:space="preserve">243  Poltical Concepts- Digeser</w:t>
      </w:r>
    </w:p>
    <w:p w:rsidR="00000000" w:rsidDel="00000000" w:rsidP="00000000" w:rsidRDefault="00000000" w:rsidRPr="00000000" w14:paraId="00000010">
      <w:pPr>
        <w:widowControl w:val="0"/>
        <w:spacing w:after="0" w:before="0" w:line="240" w:lineRule="auto"/>
        <w:rPr>
          <w:rFonts w:ascii="Century Gothic" w:cs="Century Gothic" w:eastAsia="Century Gothic" w:hAnsi="Century Gothic"/>
          <w:sz w:val="26"/>
          <w:szCs w:val="26"/>
        </w:rPr>
      </w:pPr>
      <w:r w:rsidDel="00000000" w:rsidR="00000000" w:rsidRPr="00000000">
        <w:rPr>
          <w:rFonts w:ascii="Century Gothic" w:cs="Century Gothic" w:eastAsia="Century Gothic" w:hAnsi="Century Gothic"/>
          <w:sz w:val="26"/>
          <w:szCs w:val="26"/>
          <w:rtl w:val="0"/>
        </w:rPr>
        <w:t xml:space="preserve">254  Legislative Process- Smith </w:t>
      </w:r>
    </w:p>
    <w:p w:rsidR="00000000" w:rsidDel="00000000" w:rsidP="00000000" w:rsidRDefault="00000000" w:rsidRPr="00000000" w14:paraId="00000011">
      <w:pPr>
        <w:widowControl w:val="0"/>
        <w:spacing w:after="0" w:before="0" w:line="240" w:lineRule="auto"/>
        <w:rPr>
          <w:rFonts w:ascii="Century Gothic" w:cs="Century Gothic" w:eastAsia="Century Gothic" w:hAnsi="Century Gothic"/>
          <w:sz w:val="26"/>
          <w:szCs w:val="26"/>
        </w:rPr>
      </w:pPr>
      <w:r w:rsidDel="00000000" w:rsidR="00000000" w:rsidRPr="00000000">
        <w:rPr>
          <w:rFonts w:ascii="Century Gothic" w:cs="Century Gothic" w:eastAsia="Century Gothic" w:hAnsi="Century Gothic"/>
          <w:sz w:val="26"/>
          <w:szCs w:val="26"/>
          <w:rtl w:val="0"/>
        </w:rPr>
        <w:t xml:space="preserve">272  International Law- Morse</w:t>
      </w:r>
    </w:p>
    <w:p w:rsidR="00000000" w:rsidDel="00000000" w:rsidP="00000000" w:rsidRDefault="00000000" w:rsidRPr="00000000" w14:paraId="00000012">
      <w:pPr>
        <w:widowControl w:val="0"/>
        <w:spacing w:after="0" w:before="0" w:line="240" w:lineRule="auto"/>
        <w:rPr>
          <w:rFonts w:ascii="Century Gothic" w:cs="Century Gothic" w:eastAsia="Century Gothic" w:hAnsi="Century Gothic"/>
          <w:sz w:val="26"/>
          <w:szCs w:val="26"/>
        </w:rPr>
      </w:pPr>
      <w:r w:rsidDel="00000000" w:rsidR="00000000" w:rsidRPr="00000000">
        <w:rPr>
          <w:rFonts w:ascii="Century Gothic" w:cs="Century Gothic" w:eastAsia="Century Gothic" w:hAnsi="Century Gothic"/>
          <w:sz w:val="26"/>
          <w:szCs w:val="26"/>
          <w:rtl w:val="0"/>
        </w:rPr>
        <w:t xml:space="preserve">295 Enviornment and Public Policy - Buntaine (Cross-listed as ESM 526)</w:t>
      </w:r>
    </w:p>
    <w:p w:rsidR="00000000" w:rsidDel="00000000" w:rsidP="00000000" w:rsidRDefault="00000000" w:rsidRPr="00000000" w14:paraId="00000013">
      <w:pPr>
        <w:widowControl w:val="0"/>
        <w:spacing w:after="0" w:before="0" w:line="240" w:lineRule="auto"/>
        <w:rPr>
          <w:rFonts w:ascii="Century Gothic" w:cs="Century Gothic" w:eastAsia="Century Gothic" w:hAnsi="Century Gothic"/>
          <w:sz w:val="26"/>
          <w:szCs w:val="26"/>
        </w:rPr>
      </w:pPr>
      <w:r w:rsidDel="00000000" w:rsidR="00000000" w:rsidRPr="00000000">
        <w:rPr>
          <w:rFonts w:ascii="Century Gothic" w:cs="Century Gothic" w:eastAsia="Century Gothic" w:hAnsi="Century Gothic"/>
          <w:sz w:val="26"/>
          <w:szCs w:val="26"/>
          <w:rtl w:val="0"/>
        </w:rPr>
        <w:t xml:space="preserve">594PS Political Psychology- Strathman </w:t>
      </w:r>
    </w:p>
    <w:p w:rsidR="00000000" w:rsidDel="00000000" w:rsidP="00000000" w:rsidRDefault="00000000" w:rsidRPr="00000000" w14:paraId="00000014">
      <w:pPr>
        <w:widowControl w:val="0"/>
        <w:spacing w:after="0" w:before="0" w:line="240" w:lineRule="auto"/>
        <w:rPr>
          <w:rFonts w:ascii="Century Gothic" w:cs="Century Gothic" w:eastAsia="Century Gothic" w:hAnsi="Century Gothic"/>
          <w:b w:val="1"/>
          <w:sz w:val="26"/>
          <w:szCs w:val="2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